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color w:val="434343"/>
          <w:sz w:val="48"/>
          <w:szCs w:val="4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48"/>
          <w:szCs w:val="48"/>
        </w:rPr>
      </w:pPr>
      <w:r w:rsidDel="00000000" w:rsidR="00000000" w:rsidRPr="00000000">
        <w:rPr>
          <w:rFonts w:ascii="Arial" w:cs="Arial" w:eastAsia="Arial" w:hAnsi="Arial"/>
          <w:b w:val="1"/>
          <w:color w:val="434343"/>
          <w:sz w:val="48"/>
          <w:szCs w:val="48"/>
          <w:rtl w:val="0"/>
        </w:rPr>
        <w:t xml:space="preserve">Internal Company Email Template</w:t>
      </w: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Dear </w:t>
      </w:r>
      <w:r w:rsidDel="00000000" w:rsidR="00000000" w:rsidRPr="00000000">
        <w:rPr>
          <w:rFonts w:ascii="Arial" w:cs="Arial" w:eastAsia="Arial" w:hAnsi="Arial"/>
          <w:b w:val="1"/>
          <w:color w:val="e14d10"/>
          <w:sz w:val="22"/>
          <w:szCs w:val="22"/>
          <w:rtl w:val="0"/>
        </w:rPr>
        <w:t xml:space="preserve">[EMPLOYEES]</w:t>
      </w:r>
      <w:r w:rsidDel="00000000" w:rsidR="00000000" w:rsidRPr="00000000">
        <w:rPr>
          <w:rFonts w:ascii="Arial" w:cs="Arial" w:eastAsia="Arial" w:hAnsi="Arial"/>
          <w:color w:val="464f4e"/>
          <w:sz w:val="22"/>
          <w:szCs w:val="22"/>
          <w:rtl w:val="0"/>
        </w:rPr>
        <w:t xml:space="preserve">,</w:t>
      </w:r>
    </w:p>
    <w:p w:rsidR="00000000" w:rsidDel="00000000" w:rsidP="00000000" w:rsidRDefault="00000000" w:rsidRPr="00000000" w14:paraId="00000006">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7">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Today is an exciting day for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e"/>
          <w:sz w:val="22"/>
          <w:szCs w:val="22"/>
          <w:rtl w:val="0"/>
        </w:rPr>
        <w:t xml:space="preserve"> as we share an update on one of our key corporate social responsibility initiatives. As many of you know,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e"/>
          <w:sz w:val="22"/>
          <w:szCs w:val="22"/>
          <w:rtl w:val="0"/>
        </w:rPr>
        <w:t xml:space="preserve"> sponsors a </w:t>
      </w:r>
      <w:r w:rsidDel="00000000" w:rsidR="00000000" w:rsidRPr="00000000">
        <w:rPr>
          <w:rFonts w:ascii="Arial" w:cs="Arial" w:eastAsia="Arial" w:hAnsi="Arial"/>
          <w:b w:val="1"/>
          <w:color w:val="e14d10"/>
          <w:sz w:val="22"/>
          <w:szCs w:val="22"/>
          <w:rtl w:val="0"/>
        </w:rPr>
        <w:t xml:space="preserve">[SPONSORED TOPIC AREA]</w:t>
      </w:r>
      <w:r w:rsidDel="00000000" w:rsidR="00000000" w:rsidRPr="00000000">
        <w:rPr>
          <w:rFonts w:ascii="Arial" w:cs="Arial" w:eastAsia="Arial" w:hAnsi="Arial"/>
          <w:color w:val="464f4e"/>
          <w:sz w:val="22"/>
          <w:szCs w:val="22"/>
          <w:rtl w:val="0"/>
        </w:rPr>
        <w:t xml:space="preserve"> digital education curriculum for students in grades </w:t>
      </w: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in </w:t>
      </w:r>
      <w:r w:rsidDel="00000000" w:rsidR="00000000" w:rsidRPr="00000000">
        <w:rPr>
          <w:rFonts w:ascii="Arial" w:cs="Arial" w:eastAsia="Arial" w:hAnsi="Arial"/>
          <w:b w:val="1"/>
          <w:color w:val="e14d10"/>
          <w:sz w:val="22"/>
          <w:szCs w:val="22"/>
          <w:rtl w:val="0"/>
        </w:rPr>
        <w:t xml:space="preserve">[STATE/COUNTY/CITY/SCHOOL DISTRICT]</w:t>
      </w:r>
      <w:r w:rsidDel="00000000" w:rsidR="00000000" w:rsidRPr="00000000">
        <w:rPr>
          <w:rFonts w:ascii="Arial" w:cs="Arial" w:eastAsia="Arial" w:hAnsi="Arial"/>
          <w:color w:val="464f4e"/>
          <w:sz w:val="22"/>
          <w:szCs w:val="22"/>
          <w:rtl w:val="0"/>
        </w:rPr>
        <w:t xml:space="preserve">. Since </w:t>
      </w:r>
      <w:r w:rsidDel="00000000" w:rsidR="00000000" w:rsidRPr="00000000">
        <w:rPr>
          <w:rFonts w:ascii="Arial" w:cs="Arial" w:eastAsia="Arial" w:hAnsi="Arial"/>
          <w:b w:val="1"/>
          <w:color w:val="e14d10"/>
          <w:sz w:val="22"/>
          <w:szCs w:val="22"/>
          <w:rtl w:val="0"/>
        </w:rPr>
        <w:t xml:space="preserve">[YEAR PROGRAM STARTED]</w:t>
      </w:r>
      <w:r w:rsidDel="00000000" w:rsidR="00000000" w:rsidRPr="00000000">
        <w:rPr>
          <w:rFonts w:ascii="Arial" w:cs="Arial" w:eastAsia="Arial" w:hAnsi="Arial"/>
          <w:color w:val="464f4e"/>
          <w:sz w:val="22"/>
          <w:szCs w:val="22"/>
          <w:rtl w:val="0"/>
        </w:rPr>
        <w:t xml:space="preserve">, our program has provided schools access to critical education at no cost through our relationship with our education partner</w:t>
      </w:r>
      <w:r w:rsidDel="00000000" w:rsidR="00000000" w:rsidRPr="00000000">
        <w:rPr>
          <w:rtl w:val="0"/>
        </w:rPr>
        <w:t xml:space="preserve"> </w:t>
      </w:r>
      <w:r w:rsidDel="00000000" w:rsidR="00000000" w:rsidRPr="00000000">
        <w:rPr>
          <w:rFonts w:ascii="Arial" w:cs="Arial" w:eastAsia="Arial" w:hAnsi="Arial"/>
          <w:color w:val="464f4e"/>
          <w:sz w:val="22"/>
          <w:szCs w:val="22"/>
          <w:rtl w:val="0"/>
        </w:rPr>
        <w:t xml:space="preserve">EVERFI, the leading Impact-as-a-Service</w:t>
      </w:r>
      <w:r w:rsidDel="00000000" w:rsidR="00000000" w:rsidRPr="00000000">
        <w:rPr>
          <w:rFonts w:ascii="Arial" w:cs="Arial" w:eastAsia="Arial" w:hAnsi="Arial"/>
          <w:color w:val="464f4e"/>
          <w:sz w:val="22"/>
          <w:szCs w:val="22"/>
          <w:vertAlign w:val="superscript"/>
          <w:rtl w:val="0"/>
        </w:rPr>
        <w:t xml:space="preserve">TM</w:t>
      </w:r>
      <w:r w:rsidDel="00000000" w:rsidR="00000000" w:rsidRPr="00000000">
        <w:rPr>
          <w:rFonts w:ascii="Arial" w:cs="Arial" w:eastAsia="Arial" w:hAnsi="Arial"/>
          <w:color w:val="464f4e"/>
          <w:sz w:val="22"/>
          <w:szCs w:val="22"/>
          <w:rtl w:val="0"/>
        </w:rPr>
        <w:t xml:space="preserve"> education innovator.</w:t>
      </w:r>
    </w:p>
    <w:p w:rsidR="00000000" w:rsidDel="00000000" w:rsidP="00000000" w:rsidRDefault="00000000" w:rsidRPr="00000000" w14:paraId="00000008">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9">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Earlier today, we released the annual impact data from the program. The results clearly illustrate positive outcomes for students, schools, and local communities. Here are some of the impressive highlights from the 2021-2022 school year: </w:t>
      </w:r>
    </w:p>
    <w:p w:rsidR="00000000" w:rsidDel="00000000" w:rsidP="00000000" w:rsidRDefault="00000000" w:rsidRPr="00000000" w14:paraId="0000000A">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students actively participating</w:t>
      </w:r>
    </w:p>
    <w:p w:rsidR="00000000" w:rsidDel="00000000" w:rsidP="00000000" w:rsidRDefault="00000000" w:rsidRPr="00000000" w14:paraId="0000000B">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schools actively participating</w:t>
      </w:r>
    </w:p>
    <w:p w:rsidR="00000000" w:rsidDel="00000000" w:rsidP="00000000" w:rsidRDefault="00000000" w:rsidRPr="00000000" w14:paraId="0000000C">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hours of learning time</w:t>
      </w:r>
    </w:p>
    <w:p w:rsidR="00000000" w:rsidDel="00000000" w:rsidP="00000000" w:rsidRDefault="00000000" w:rsidRPr="00000000" w14:paraId="0000000D">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 %]</w:t>
      </w:r>
      <w:r w:rsidDel="00000000" w:rsidR="00000000" w:rsidRPr="00000000">
        <w:rPr>
          <w:rFonts w:ascii="Arial" w:cs="Arial" w:eastAsia="Arial" w:hAnsi="Arial"/>
          <w:color w:val="464f4e"/>
          <w:sz w:val="22"/>
          <w:szCs w:val="22"/>
          <w:rtl w:val="0"/>
        </w:rPr>
        <w:t xml:space="preserve"> knowledge gain for students who this course</w:t>
      </w:r>
    </w:p>
    <w:p w:rsidR="00000000" w:rsidDel="00000000" w:rsidP="00000000" w:rsidRDefault="00000000" w:rsidRPr="00000000" w14:paraId="0000000E">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As you likely experienced with your own families, this past academic year continued to present many challenges for students and educators, ranging from student learning loss to a growing student mental health crisis. For these reasons, school districts began placing more emphasis on providing life skills like financial empowerment, mental wellness, college &amp; career readiness, and </w:t>
      </w:r>
      <w:r w:rsidDel="00000000" w:rsidR="00000000" w:rsidRPr="00000000">
        <w:rPr>
          <w:rFonts w:ascii="Arial" w:cs="Arial" w:eastAsia="Arial" w:hAnsi="Arial"/>
          <w:b w:val="1"/>
          <w:color w:val="e14d10"/>
          <w:sz w:val="22"/>
          <w:szCs w:val="22"/>
          <w:rtl w:val="0"/>
        </w:rPr>
        <w:t xml:space="preserve">[SPONSORED TOPIC AREA]</w:t>
      </w:r>
      <w:r w:rsidDel="00000000" w:rsidR="00000000" w:rsidRPr="00000000">
        <w:rPr>
          <w:rFonts w:ascii="Arial" w:cs="Arial" w:eastAsia="Arial" w:hAnsi="Arial"/>
          <w:color w:val="464f4e"/>
          <w:sz w:val="22"/>
          <w:szCs w:val="22"/>
          <w:rtl w:val="0"/>
        </w:rPr>
        <w:t xml:space="preserve"> to help students navigate our evolving world – making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e"/>
          <w:sz w:val="22"/>
          <w:szCs w:val="22"/>
          <w:rtl w:val="0"/>
        </w:rPr>
        <w:t xml:space="preserve">’s digital education resources more important than ever. </w:t>
      </w:r>
    </w:p>
    <w:p w:rsidR="00000000" w:rsidDel="00000000" w:rsidP="00000000" w:rsidRDefault="00000000" w:rsidRPr="00000000" w14:paraId="00000010">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 </w:t>
      </w:r>
    </w:p>
    <w:p w:rsidR="00000000" w:rsidDel="00000000" w:rsidP="00000000" w:rsidRDefault="00000000" w:rsidRPr="00000000" w14:paraId="00000011">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This is a program we continue to be proud of. Thank you to </w:t>
      </w:r>
      <w:r w:rsidDel="00000000" w:rsidR="00000000" w:rsidRPr="00000000">
        <w:rPr>
          <w:rFonts w:ascii="Arial" w:cs="Arial" w:eastAsia="Arial" w:hAnsi="Arial"/>
          <w:b w:val="1"/>
          <w:color w:val="e14d10"/>
          <w:sz w:val="22"/>
          <w:szCs w:val="22"/>
          <w:rtl w:val="0"/>
        </w:rPr>
        <w:t xml:space="preserve">[TEAM MEMBER NAMES OR DEPARTMENT NAME] </w:t>
      </w:r>
      <w:r w:rsidDel="00000000" w:rsidR="00000000" w:rsidRPr="00000000">
        <w:rPr>
          <w:rFonts w:ascii="Arial" w:cs="Arial" w:eastAsia="Arial" w:hAnsi="Arial"/>
          <w:color w:val="464f4e"/>
          <w:sz w:val="22"/>
          <w:szCs w:val="22"/>
          <w:rtl w:val="0"/>
        </w:rPr>
        <w:t xml:space="preserve">for managing this important initiative. </w:t>
      </w:r>
    </w:p>
    <w:p w:rsidR="00000000" w:rsidDel="00000000" w:rsidP="00000000" w:rsidRDefault="00000000" w:rsidRPr="00000000" w14:paraId="00000012">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13">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Thank you!</w:t>
      </w:r>
    </w:p>
    <w:p w:rsidR="00000000" w:rsidDel="00000000" w:rsidP="00000000" w:rsidRDefault="00000000" w:rsidRPr="00000000" w14:paraId="00000014">
      <w:pPr>
        <w:shd w:fill="ffffff" w:val="clear"/>
        <w:spacing w:after="0" w:line="276" w:lineRule="auto"/>
        <w:rPr>
          <w:rFonts w:ascii="Arial" w:cs="Arial" w:eastAsia="Arial" w:hAnsi="Arial"/>
          <w:b w:val="1"/>
          <w:color w:val="e14d10"/>
          <w:sz w:val="22"/>
          <w:szCs w:val="22"/>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[YOUR NAME]</w:t>
      </w:r>
      <w:r w:rsidDel="00000000" w:rsidR="00000000" w:rsidRPr="00000000">
        <w:rPr>
          <w:rtl w:val="0"/>
        </w:rPr>
      </w:r>
    </w:p>
    <w:sectPr>
      <w:head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195"/>
      </w:tabs>
      <w:rPr/>
    </w:pPr>
    <w:r w:rsidDel="00000000" w:rsidR="00000000" w:rsidRPr="00000000">
      <w:rPr>
        <w:rFonts w:ascii="Times New Roman" w:cs="Times New Roman" w:eastAsia="Times New Roman" w:hAnsi="Times New Roman"/>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-175894</wp:posOffset>
          </wp:positionH>
          <wp:positionV relativeFrom="paragraph">
            <wp:posOffset>-50799</wp:posOffset>
          </wp:positionV>
          <wp:extent cx="1562735" cy="360045"/>
          <wp:effectExtent b="0" l="0" r="0" t="0"/>
          <wp:wrapTopAndBottom distB="0" distT="0"/>
          <wp:docPr descr="A picture containing shirt&#10;&#10;Description automatically generated" id="2" name="image1.png"/>
          <a:graphic>
            <a:graphicData uri="http://schemas.openxmlformats.org/drawingml/2006/picture">
              <pic:pic>
                <pic:nvPicPr>
                  <pic:cNvPr descr="A picture containing shirt&#10;&#10;Description automatically generated" id="0" name="image1.png"/>
                  <pic:cNvPicPr preferRelativeResize="0"/>
                </pic:nvPicPr>
                <pic:blipFill>
                  <a:blip r:embed="rId1"/>
                  <a:srcRect b="36540" l="0" r="0" t="33652"/>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character" w:styleId="Strong">
    <w:name w:val="Strong"/>
    <w:basedOn w:val="DefaultParagraphFont"/>
    <w:uiPriority w:val="22"/>
    <w:qFormat w:val="1"/>
    <w:rsid w:val="00AE619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iS34Kbd2bfBYGX7yQ0PSQIl2Q==">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2021-06-21T15:12:00Z</dcterms:created>
  <dc:creator>Ali Newman</dc:creator>
</cp:coreProperties>
</file>