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6D5" w:rsidP="4B8C14BD" w:rsidRDefault="00D579A0" w14:paraId="53A79243" w14:textId="2841A8F0">
      <w:pPr>
        <w:jc w:val="center"/>
        <w:rPr>
          <w:rFonts w:ascii="Lato" w:hAnsi="Lato" w:eastAsia="Lato" w:cs="Lato"/>
        </w:rPr>
      </w:pPr>
      <w:r w:rsidRPr="4B8C14BD">
        <w:rPr>
          <w:rFonts w:ascii="Lato" w:hAnsi="Lato" w:eastAsia="Lato" w:cs="Lato"/>
        </w:rPr>
        <w:t xml:space="preserve">EVERFI Healthcare Literacy Press Release Template </w:t>
      </w:r>
    </w:p>
    <w:p w:rsidR="009026D5" w:rsidRDefault="00D579A0" w14:paraId="00000001" w14:textId="455F0BC7">
      <w:pPr>
        <w:jc w:val="center"/>
        <w:rPr>
          <w:rFonts w:ascii="Lato" w:hAnsi="Lato" w:eastAsia="Lato" w:cs="Lato"/>
        </w:rPr>
      </w:pPr>
      <w:r w:rsidRPr="2E411DF7" w:rsidR="00D579A0">
        <w:rPr>
          <w:rFonts w:ascii="Lato" w:hAnsi="Lato" w:eastAsia="Lato" w:cs="Lato"/>
        </w:rPr>
        <w:t>(</w:t>
      </w:r>
      <w:r w:rsidRPr="2E411DF7" w:rsidR="13BB327B">
        <w:rPr>
          <w:rFonts w:ascii="Lato" w:hAnsi="Lato" w:eastAsia="Lato" w:cs="Lato"/>
        </w:rPr>
        <w:t>Updated November</w:t>
      </w:r>
      <w:r w:rsidRPr="2E411DF7" w:rsidR="00D579A0">
        <w:rPr>
          <w:rFonts w:ascii="Lato" w:hAnsi="Lato" w:eastAsia="Lato" w:cs="Lato"/>
        </w:rPr>
        <w:t xml:space="preserve"> 202</w:t>
      </w:r>
      <w:r w:rsidRPr="2E411DF7" w:rsidR="74175738">
        <w:rPr>
          <w:rFonts w:ascii="Lato" w:hAnsi="Lato" w:eastAsia="Lato" w:cs="Lato"/>
        </w:rPr>
        <w:t>3</w:t>
      </w:r>
      <w:r w:rsidRPr="2E411DF7" w:rsidR="00D579A0">
        <w:rPr>
          <w:rFonts w:ascii="Lato" w:hAnsi="Lato" w:eastAsia="Lato" w:cs="Lato"/>
        </w:rPr>
        <w:t>)</w:t>
      </w:r>
    </w:p>
    <w:p w:rsidR="009026D5" w:rsidRDefault="009026D5" w14:paraId="00000002" w14:textId="77777777">
      <w:pPr>
        <w:jc w:val="center"/>
        <w:rPr>
          <w:rFonts w:ascii="Lato" w:hAnsi="Lato" w:eastAsia="Lato" w:cs="Lato"/>
        </w:rPr>
      </w:pPr>
    </w:p>
    <w:p w:rsidR="009026D5" w:rsidP="639A1010" w:rsidRDefault="009026D5" w14:paraId="24E9CFF8" w14:textId="0C3146EE">
      <w:pPr>
        <w:spacing w:line="276" w:lineRule="auto"/>
        <w:rPr>
          <w:rFonts w:ascii="Lato" w:hAnsi="Lato" w:eastAsia="Lato" w:cs="Lato"/>
          <w:b w:val="0"/>
          <w:bCs w:val="0"/>
          <w:i w:val="0"/>
          <w:iCs w:val="0"/>
          <w:caps w:val="0"/>
          <w:smallCaps w:val="0"/>
          <w:noProof w:val="0"/>
          <w:color w:val="000000" w:themeColor="text1" w:themeTint="FF" w:themeShade="FF"/>
          <w:sz w:val="22"/>
          <w:szCs w:val="22"/>
          <w:lang w:val="en"/>
        </w:rPr>
      </w:pPr>
      <w:r w:rsidRPr="639A1010" w:rsidR="4F34DFCD">
        <w:rPr>
          <w:rFonts w:ascii="Lato" w:hAnsi="Lato" w:eastAsia="Lato" w:cs="Lato"/>
          <w:b w:val="1"/>
          <w:bCs w:val="1"/>
          <w:i w:val="0"/>
          <w:iCs w:val="0"/>
          <w:caps w:val="0"/>
          <w:smallCaps w:val="0"/>
          <w:noProof w:val="0"/>
          <w:color w:val="000000" w:themeColor="text1" w:themeTint="FF" w:themeShade="FF"/>
          <w:sz w:val="22"/>
          <w:szCs w:val="22"/>
          <w:highlight w:val="yellow"/>
          <w:lang w:val="en"/>
        </w:rPr>
        <w:t>NOTE - PRESS RELEASE REVIEW PROCESS</w:t>
      </w:r>
    </w:p>
    <w:p w:rsidR="009026D5" w:rsidP="639A1010" w:rsidRDefault="009026D5" w14:paraId="7129B2BD" w14:textId="35625BA1">
      <w:pPr>
        <w:spacing w:line="276" w:lineRule="auto"/>
        <w:rPr>
          <w:rFonts w:ascii="Lato" w:hAnsi="Lato" w:eastAsia="Lato" w:cs="Lato"/>
          <w:b w:val="0"/>
          <w:bCs w:val="0"/>
          <w:i w:val="0"/>
          <w:iCs w:val="0"/>
          <w:caps w:val="0"/>
          <w:smallCaps w:val="0"/>
          <w:noProof w:val="0"/>
          <w:color w:val="000000" w:themeColor="text1" w:themeTint="FF" w:themeShade="FF"/>
          <w:sz w:val="22"/>
          <w:szCs w:val="22"/>
          <w:lang w:val="en-US"/>
        </w:rPr>
      </w:pPr>
    </w:p>
    <w:p w:rsidR="009026D5" w:rsidP="639A1010" w:rsidRDefault="009026D5" w14:paraId="3EDE689A" w14:textId="0589A0DE">
      <w:pPr>
        <w:pStyle w:val="ListParagraph"/>
        <w:numPr>
          <w:ilvl w:val="0"/>
          <w:numId w:val="3"/>
        </w:numPr>
        <w:spacing w:line="276" w:lineRule="auto"/>
        <w:rPr>
          <w:rFonts w:ascii="Lato" w:hAnsi="Lato" w:eastAsia="Lato" w:cs="Lato"/>
          <w:b w:val="0"/>
          <w:bCs w:val="0"/>
          <w:i w:val="0"/>
          <w:iCs w:val="0"/>
          <w:caps w:val="0"/>
          <w:smallCaps w:val="0"/>
          <w:noProof w:val="0"/>
          <w:color w:val="000000" w:themeColor="text1" w:themeTint="FF" w:themeShade="FF"/>
          <w:sz w:val="22"/>
          <w:szCs w:val="22"/>
          <w:lang w:val="en"/>
        </w:rPr>
      </w:pPr>
      <w:r w:rsidRPr="639A1010" w:rsidR="4F34DFCD">
        <w:rPr>
          <w:rFonts w:ascii="Lato" w:hAnsi="Lato" w:eastAsia="Lato" w:cs="Lato"/>
          <w:b w:val="1"/>
          <w:bCs w:val="1"/>
          <w:i w:val="0"/>
          <w:iCs w:val="0"/>
          <w:caps w:val="0"/>
          <w:smallCaps w:val="0"/>
          <w:noProof w:val="0"/>
          <w:color w:val="000000" w:themeColor="text1" w:themeTint="FF" w:themeShade="FF"/>
          <w:sz w:val="22"/>
          <w:szCs w:val="22"/>
          <w:highlight w:val="yellow"/>
          <w:lang w:val="en"/>
        </w:rPr>
        <w:t>When using this template with NO changes</w:t>
      </w:r>
      <w:r w:rsidRPr="639A1010" w:rsidR="4F34DFCD">
        <w:rPr>
          <w:rFonts w:ascii="Lato" w:hAnsi="Lato" w:eastAsia="Lato" w:cs="Lato"/>
          <w:b w:val="0"/>
          <w:bCs w:val="0"/>
          <w:i w:val="0"/>
          <w:iCs w:val="0"/>
          <w:caps w:val="0"/>
          <w:smallCaps w:val="0"/>
          <w:noProof w:val="0"/>
          <w:color w:val="000000" w:themeColor="text1" w:themeTint="FF" w:themeShade="FF"/>
          <w:sz w:val="22"/>
          <w:szCs w:val="22"/>
          <w:highlight w:val="yellow"/>
          <w:lang w:val="en"/>
        </w:rPr>
        <w:t xml:space="preserve"> -- EVERFI from Blackbaud Communications does not need to review if no changes are made, but we do ask for a minimum of 48 hours advance notice that a release is going out, and we request a final copy of the release. Please note that EVERFI from Blackbaud Communications will require certain details related to the press release distribution, including the date of distribution and how the press release will be distributed. </w:t>
      </w:r>
    </w:p>
    <w:p w:rsidR="009026D5" w:rsidP="639A1010" w:rsidRDefault="009026D5" w14:paraId="3D2A2C99" w14:textId="57EFF951">
      <w:pPr>
        <w:spacing w:line="276" w:lineRule="auto"/>
        <w:ind w:left="0"/>
        <w:rPr>
          <w:rFonts w:ascii="Lato" w:hAnsi="Lato" w:eastAsia="Lato" w:cs="Lato"/>
          <w:b w:val="0"/>
          <w:bCs w:val="0"/>
          <w:i w:val="0"/>
          <w:iCs w:val="0"/>
          <w:caps w:val="0"/>
          <w:smallCaps w:val="0"/>
          <w:noProof w:val="0"/>
          <w:color w:val="000000" w:themeColor="text1" w:themeTint="FF" w:themeShade="FF"/>
          <w:sz w:val="22"/>
          <w:szCs w:val="22"/>
          <w:lang w:val="en-US"/>
        </w:rPr>
      </w:pPr>
    </w:p>
    <w:p w:rsidR="009026D5" w:rsidP="639A1010" w:rsidRDefault="009026D5" w14:paraId="2AC8B19C" w14:textId="13FAF903">
      <w:pPr>
        <w:pStyle w:val="ListParagraph"/>
        <w:numPr>
          <w:ilvl w:val="0"/>
          <w:numId w:val="3"/>
        </w:numPr>
        <w:spacing w:line="276" w:lineRule="auto"/>
        <w:rPr>
          <w:rFonts w:ascii="Lato" w:hAnsi="Lato" w:eastAsia="Lato" w:cs="Lato"/>
          <w:b w:val="0"/>
          <w:bCs w:val="0"/>
          <w:i w:val="0"/>
          <w:iCs w:val="0"/>
          <w:caps w:val="0"/>
          <w:smallCaps w:val="0"/>
          <w:noProof w:val="0"/>
          <w:color w:val="000000" w:themeColor="text1" w:themeTint="FF" w:themeShade="FF"/>
          <w:sz w:val="22"/>
          <w:szCs w:val="22"/>
          <w:lang w:val="en"/>
        </w:rPr>
      </w:pPr>
      <w:r w:rsidRPr="639A1010" w:rsidR="4F34DFCD">
        <w:rPr>
          <w:rFonts w:ascii="Lato" w:hAnsi="Lato" w:eastAsia="Lato" w:cs="Lato"/>
          <w:b w:val="1"/>
          <w:bCs w:val="1"/>
          <w:i w:val="0"/>
          <w:iCs w:val="0"/>
          <w:caps w:val="0"/>
          <w:smallCaps w:val="0"/>
          <w:noProof w:val="0"/>
          <w:color w:val="000000" w:themeColor="text1" w:themeTint="FF" w:themeShade="FF"/>
          <w:sz w:val="22"/>
          <w:szCs w:val="22"/>
          <w:highlight w:val="yellow"/>
          <w:lang w:val="en"/>
        </w:rPr>
        <w:t>When writing a new release or altering a template</w:t>
      </w:r>
      <w:r w:rsidRPr="639A1010" w:rsidR="4F34DFCD">
        <w:rPr>
          <w:rFonts w:ascii="Lato" w:hAnsi="Lato" w:eastAsia="Lato" w:cs="Lato"/>
          <w:b w:val="0"/>
          <w:bCs w:val="0"/>
          <w:i w:val="0"/>
          <w:iCs w:val="0"/>
          <w:caps w:val="0"/>
          <w:smallCaps w:val="0"/>
          <w:noProof w:val="0"/>
          <w:color w:val="000000" w:themeColor="text1" w:themeTint="FF" w:themeShade="FF"/>
          <w:sz w:val="22"/>
          <w:szCs w:val="22"/>
          <w:highlight w:val="yellow"/>
          <w:lang w:val="en"/>
        </w:rPr>
        <w:t xml:space="preserve"> -- EVERFI from Blackbaud Communications needs to review all new press releases and requests a copy of the final release. EVERFI from Blackbaud requires a minimum of one week to review and approve a press release.</w:t>
      </w:r>
    </w:p>
    <w:p w:rsidR="009026D5" w:rsidP="639A1010" w:rsidRDefault="009026D5" w14:paraId="00000006" w14:textId="686CA2A3">
      <w:pPr>
        <w:pStyle w:val="Normal"/>
        <w:rPr>
          <w:rFonts w:ascii="Lato" w:hAnsi="Lato" w:eastAsia="Lato" w:cs="Lato"/>
        </w:rPr>
      </w:pPr>
    </w:p>
    <w:p w:rsidR="009026D5" w:rsidRDefault="00D579A0" w14:paraId="00000007" w14:textId="77777777">
      <w:pPr>
        <w:rPr>
          <w:rFonts w:ascii="Lato" w:hAnsi="Lato" w:eastAsia="Lato" w:cs="Lato"/>
        </w:rPr>
      </w:pPr>
      <w:r w:rsidRPr="4B8C14BD">
        <w:rPr>
          <w:rFonts w:ascii="Lato" w:hAnsi="Lato" w:eastAsia="Lato" w:cs="Lato"/>
        </w:rPr>
        <w:t>FOR IMMEDIATE RELEASE</w:t>
      </w:r>
    </w:p>
    <w:p w:rsidR="009026D5" w:rsidRDefault="00D579A0" w14:paraId="00000008" w14:textId="569444DB">
      <w:pPr>
        <w:jc w:val="right"/>
        <w:rPr>
          <w:rFonts w:ascii="Lato" w:hAnsi="Lato" w:eastAsia="Lato" w:cs="Lato"/>
          <w:highlight w:val="yellow"/>
        </w:rPr>
      </w:pPr>
      <w:r w:rsidRPr="639A1010" w:rsidR="00D579A0">
        <w:rPr>
          <w:rFonts w:ascii="Lato" w:hAnsi="Lato" w:eastAsia="Lato" w:cs="Lato"/>
          <w:b w:val="1"/>
          <w:bCs w:val="1"/>
        </w:rPr>
        <w:t>Media Contact:</w:t>
      </w:r>
      <w:r w:rsidRPr="639A1010" w:rsidR="00D579A0">
        <w:rPr>
          <w:rFonts w:ascii="Lato" w:hAnsi="Lato" w:eastAsia="Lato" w:cs="Lato"/>
        </w:rPr>
        <w:t xml:space="preserve"> </w:t>
      </w:r>
      <w:r w:rsidRPr="639A1010" w:rsidR="00D579A0">
        <w:rPr>
          <w:rFonts w:ascii="Lato" w:hAnsi="Lato" w:eastAsia="Lato" w:cs="Lato"/>
          <w:highlight w:val="yellow"/>
        </w:rPr>
        <w:t>PR Contact Name</w:t>
      </w:r>
    </w:p>
    <w:p w:rsidR="009026D5" w:rsidRDefault="00D579A0" w14:paraId="00000009" w14:textId="77777777">
      <w:pPr>
        <w:jc w:val="right"/>
        <w:rPr>
          <w:rFonts w:ascii="Lato" w:hAnsi="Lato" w:eastAsia="Lato" w:cs="Lato"/>
          <w:highlight w:val="yellow"/>
        </w:rPr>
      </w:pPr>
      <w:r w:rsidRPr="4B8C14BD">
        <w:rPr>
          <w:rFonts w:ascii="Lato" w:hAnsi="Lato" w:eastAsia="Lato" w:cs="Lato"/>
          <w:highlight w:val="yellow"/>
        </w:rPr>
        <w:t>Company</w:t>
      </w:r>
    </w:p>
    <w:p w:rsidR="009026D5" w:rsidRDefault="00D579A0" w14:paraId="0000000A" w14:textId="77777777">
      <w:pPr>
        <w:jc w:val="right"/>
        <w:rPr>
          <w:rFonts w:ascii="Lato" w:hAnsi="Lato" w:eastAsia="Lato" w:cs="Lato"/>
          <w:highlight w:val="yellow"/>
        </w:rPr>
      </w:pPr>
      <w:r w:rsidRPr="4B8C14BD">
        <w:rPr>
          <w:rFonts w:ascii="Lato" w:hAnsi="Lato" w:eastAsia="Lato" w:cs="Lato"/>
          <w:highlight w:val="yellow"/>
        </w:rPr>
        <w:t>Phone Number</w:t>
      </w:r>
    </w:p>
    <w:p w:rsidR="00D579A0" w:rsidP="2E411DF7" w:rsidRDefault="00D579A0" w14:paraId="6EA2DC21" w14:textId="7A789225">
      <w:pPr>
        <w:jc w:val="right"/>
        <w:rPr>
          <w:rFonts w:ascii="Lato" w:hAnsi="Lato" w:eastAsia="Lato" w:cs="Lato"/>
          <w:highlight w:val="yellow"/>
        </w:rPr>
      </w:pPr>
      <w:r w:rsidRPr="2E411DF7" w:rsidR="00D579A0">
        <w:rPr>
          <w:rFonts w:ascii="Lato" w:hAnsi="Lato" w:eastAsia="Lato" w:cs="Lato"/>
          <w:highlight w:val="yellow"/>
        </w:rPr>
        <w:t>Email</w:t>
      </w:r>
    </w:p>
    <w:p w:rsidR="009026D5" w:rsidRDefault="009026D5" w14:paraId="00000010" w14:textId="77777777">
      <w:pPr>
        <w:rPr>
          <w:rFonts w:ascii="Lato" w:hAnsi="Lato" w:eastAsia="Lato" w:cs="Lato"/>
        </w:rPr>
      </w:pPr>
    </w:p>
    <w:p w:rsidR="009026D5" w:rsidRDefault="009026D5" w14:paraId="00000011" w14:textId="77777777">
      <w:pPr>
        <w:rPr>
          <w:rFonts w:ascii="Lato" w:hAnsi="Lato" w:eastAsia="Lato" w:cs="Lato"/>
        </w:rPr>
      </w:pPr>
    </w:p>
    <w:p w:rsidR="009026D5" w:rsidP="4B8C14BD" w:rsidRDefault="00D579A0" w14:paraId="00000012" w14:textId="77777777">
      <w:pPr>
        <w:jc w:val="center"/>
        <w:rPr>
          <w:rFonts w:ascii="Lato" w:hAnsi="Lato" w:eastAsia="Lato" w:cs="Lato"/>
          <w:b w:val="1"/>
          <w:bCs w:val="1"/>
          <w:highlight w:val="yellow"/>
        </w:rPr>
      </w:pPr>
      <w:r w:rsidRPr="2E411DF7" w:rsidR="00D579A0">
        <w:rPr>
          <w:rFonts w:ascii="Lato" w:hAnsi="Lato" w:eastAsia="Lato" w:cs="Lato"/>
          <w:b w:val="1"/>
          <w:bCs w:val="1"/>
          <w:highlight w:val="yellow"/>
        </w:rPr>
        <w:t>[Company]</w:t>
      </w:r>
      <w:r w:rsidRPr="2E411DF7" w:rsidR="00D579A0">
        <w:rPr>
          <w:rFonts w:ascii="Lato" w:hAnsi="Lato" w:eastAsia="Lato" w:cs="Lato"/>
        </w:rPr>
        <w:t xml:space="preserve"> </w:t>
      </w:r>
      <w:r w:rsidRPr="2E411DF7" w:rsidR="00D579A0">
        <w:rPr>
          <w:rFonts w:ascii="Lato" w:hAnsi="Lato" w:eastAsia="Lato" w:cs="Lato"/>
          <w:b w:val="1"/>
          <w:bCs w:val="1"/>
        </w:rPr>
        <w:t>Launches New Healthcare Literacy Program for High School Students in</w:t>
      </w:r>
      <w:r w:rsidRPr="2E411DF7" w:rsidR="00D579A0">
        <w:rPr>
          <w:rFonts w:ascii="Lato" w:hAnsi="Lato" w:eastAsia="Lato" w:cs="Lato"/>
        </w:rPr>
        <w:t xml:space="preserve"> </w:t>
      </w:r>
      <w:r w:rsidRPr="2E411DF7" w:rsidR="00D579A0">
        <w:rPr>
          <w:rFonts w:ascii="Lato" w:hAnsi="Lato" w:eastAsia="Lato" w:cs="Lato"/>
          <w:b w:val="1"/>
          <w:bCs w:val="1"/>
          <w:highlight w:val="yellow"/>
        </w:rPr>
        <w:t>[State/County/School District]</w:t>
      </w:r>
    </w:p>
    <w:p w:rsidR="009026D5" w:rsidRDefault="009026D5" w14:paraId="00000013" w14:textId="77777777">
      <w:pPr>
        <w:jc w:val="center"/>
        <w:rPr>
          <w:rFonts w:ascii="Lato" w:hAnsi="Lato" w:eastAsia="Lato" w:cs="Lato"/>
        </w:rPr>
      </w:pPr>
    </w:p>
    <w:p w:rsidR="009026D5" w:rsidP="2E411DF7" w:rsidRDefault="00D579A0" w14:paraId="00000014" w14:textId="5830D5C1">
      <w:pPr>
        <w:pStyle w:val="Normal"/>
        <w:rPr>
          <w:rFonts w:ascii="Lato" w:hAnsi="Lato" w:eastAsia="Lato" w:cs="Lato"/>
        </w:rPr>
      </w:pPr>
      <w:r w:rsidRPr="2E411DF7" w:rsidR="00D579A0">
        <w:rPr>
          <w:rFonts w:ascii="Lato" w:hAnsi="Lato" w:eastAsia="Lato" w:cs="Lato"/>
          <w:b w:val="1"/>
          <w:bCs w:val="1"/>
          <w:highlight w:val="yellow"/>
        </w:rPr>
        <w:t>[City, State, Date]</w:t>
      </w:r>
      <w:r w:rsidRPr="2E411DF7" w:rsidR="3D7752C9">
        <w:rPr>
          <w:rFonts w:ascii="Lato" w:hAnsi="Lato" w:eastAsia="Lato" w:cs="Lato"/>
          <w:b w:val="1"/>
          <w:bCs w:val="1"/>
          <w:highlight w:val="yellow"/>
        </w:rPr>
        <w:t xml:space="preserve"> </w:t>
      </w:r>
      <w:r w:rsidRPr="2E411DF7" w:rsidR="00D579A0">
        <w:rPr>
          <w:rFonts w:ascii="Lato" w:hAnsi="Lato" w:eastAsia="Lato" w:cs="Lato"/>
          <w:highlight w:val="yellow"/>
        </w:rPr>
        <w:t>- [Company]</w:t>
      </w:r>
      <w:r w:rsidRPr="2E411DF7" w:rsidR="00D579A0">
        <w:rPr>
          <w:rFonts w:ascii="Lato" w:hAnsi="Lato" w:eastAsia="Lato" w:cs="Lato"/>
        </w:rPr>
        <w:t xml:space="preserve"> today announced the launch of </w:t>
      </w:r>
      <w:r w:rsidRPr="2E411DF7" w:rsidR="00D579A0">
        <w:rPr>
          <w:rFonts w:ascii="Lato" w:hAnsi="Lato" w:eastAsia="Lato" w:cs="Lato"/>
          <w:highlight w:val="yellow"/>
        </w:rPr>
        <w:t>[Program Name]</w:t>
      </w:r>
      <w:r w:rsidRPr="2E411DF7" w:rsidR="00D579A0">
        <w:rPr>
          <w:rFonts w:ascii="Lato" w:hAnsi="Lato" w:eastAsia="Lato" w:cs="Lato"/>
        </w:rPr>
        <w:t xml:space="preserve">, a new healthcare literacy program for students in grades nine to 12. The course has been made available through </w:t>
      </w:r>
      <w:r w:rsidRPr="2E411DF7" w:rsidR="00D579A0">
        <w:rPr>
          <w:rFonts w:ascii="Lato" w:hAnsi="Lato" w:eastAsia="Lato" w:cs="Lato"/>
          <w:highlight w:val="yellow"/>
        </w:rPr>
        <w:t>[Company’s]</w:t>
      </w:r>
      <w:r w:rsidRPr="2E411DF7" w:rsidR="00D579A0">
        <w:rPr>
          <w:rFonts w:ascii="Lato" w:hAnsi="Lato" w:eastAsia="Lato" w:cs="Lato"/>
        </w:rPr>
        <w:t xml:space="preserve"> </w:t>
      </w:r>
      <w:r w:rsidRPr="2E411DF7" w:rsidR="02CD6D96">
        <w:rPr>
          <w:rFonts w:ascii="Lato" w:hAnsi="Lato" w:eastAsia="Lato" w:cs="Lato"/>
          <w:color w:val="000000" w:themeColor="text1" w:themeTint="FF" w:themeShade="FF"/>
        </w:rPr>
        <w:t xml:space="preserve">relationship </w:t>
      </w:r>
      <w:r w:rsidRPr="2E411DF7" w:rsidR="331F5BA9">
        <w:rPr>
          <w:rFonts w:ascii="Lato" w:hAnsi="Lato" w:eastAsia="Lato" w:cs="Lato"/>
          <w:b w:val="0"/>
          <w:bCs w:val="0"/>
          <w:i w:val="0"/>
          <w:iCs w:val="0"/>
          <w:caps w:val="0"/>
          <w:smallCaps w:val="0"/>
          <w:noProof w:val="0"/>
          <w:color w:val="000000" w:themeColor="text1" w:themeTint="FF" w:themeShade="FF"/>
          <w:sz w:val="22"/>
          <w:szCs w:val="22"/>
          <w:lang w:val="en"/>
        </w:rPr>
        <w:t xml:space="preserve">with </w:t>
      </w:r>
      <w:hyperlink r:id="R9fffcac4378d4761">
        <w:r w:rsidRPr="2E411DF7" w:rsidR="331F5BA9">
          <w:rPr>
            <w:rStyle w:val="Hyperlink"/>
            <w:rFonts w:ascii="Lato" w:hAnsi="Lato" w:eastAsia="Lato" w:cs="Lato"/>
            <w:b w:val="0"/>
            <w:bCs w:val="0"/>
            <w:i w:val="0"/>
            <w:iCs w:val="0"/>
            <w:caps w:val="0"/>
            <w:smallCaps w:val="0"/>
            <w:strike w:val="0"/>
            <w:dstrike w:val="0"/>
            <w:noProof w:val="0"/>
            <w:sz w:val="22"/>
            <w:szCs w:val="22"/>
            <w:lang w:val="en"/>
          </w:rPr>
          <w:t>EVERFI</w:t>
        </w:r>
        <w:r w:rsidRPr="2E411DF7" w:rsidR="331F5BA9">
          <w:rPr>
            <w:rStyle w:val="Hyperlink"/>
            <w:rFonts w:ascii="Lato" w:hAnsi="Lato" w:eastAsia="Lato" w:cs="Lato"/>
            <w:b w:val="0"/>
            <w:bCs w:val="0"/>
            <w:i w:val="0"/>
            <w:iCs w:val="0"/>
            <w:caps w:val="0"/>
            <w:smallCaps w:val="0"/>
            <w:strike w:val="0"/>
            <w:dstrike w:val="0"/>
            <w:noProof w:val="0"/>
            <w:sz w:val="22"/>
            <w:szCs w:val="22"/>
            <w:vertAlign w:val="superscript"/>
            <w:lang w:val="en"/>
          </w:rPr>
          <w:t>®</w:t>
        </w:r>
        <w:r w:rsidRPr="2E411DF7" w:rsidR="331F5BA9">
          <w:rPr>
            <w:rStyle w:val="Hyperlink"/>
            <w:rFonts w:ascii="Lato" w:hAnsi="Lato" w:eastAsia="Lato" w:cs="Lato"/>
            <w:b w:val="0"/>
            <w:bCs w:val="0"/>
            <w:i w:val="0"/>
            <w:iCs w:val="0"/>
            <w:caps w:val="0"/>
            <w:smallCaps w:val="0"/>
            <w:strike w:val="0"/>
            <w:dstrike w:val="0"/>
            <w:noProof w:val="0"/>
            <w:sz w:val="22"/>
            <w:szCs w:val="22"/>
            <w:lang w:val="en"/>
          </w:rPr>
          <w:t xml:space="preserve"> from Blackbaud</w:t>
        </w:r>
        <w:r w:rsidRPr="2E411DF7" w:rsidR="331F5BA9">
          <w:rPr>
            <w:rStyle w:val="Hyperlink"/>
            <w:rFonts w:ascii="Lato" w:hAnsi="Lato" w:eastAsia="Lato" w:cs="Lato"/>
            <w:b w:val="0"/>
            <w:bCs w:val="0"/>
            <w:i w:val="0"/>
            <w:iCs w:val="0"/>
            <w:caps w:val="0"/>
            <w:smallCaps w:val="0"/>
            <w:strike w:val="0"/>
            <w:dstrike w:val="0"/>
            <w:noProof w:val="0"/>
            <w:sz w:val="22"/>
            <w:szCs w:val="22"/>
            <w:vertAlign w:val="superscript"/>
            <w:lang w:val="en"/>
          </w:rPr>
          <w:t>®</w:t>
        </w:r>
      </w:hyperlink>
      <w:r w:rsidRPr="2E411DF7" w:rsidR="331F5BA9">
        <w:rPr>
          <w:rFonts w:ascii="Lato" w:hAnsi="Lato" w:eastAsia="Lato" w:cs="Lato"/>
          <w:b w:val="0"/>
          <w:bCs w:val="0"/>
          <w:i w:val="0"/>
          <w:iCs w:val="0"/>
          <w:caps w:val="0"/>
          <w:smallCaps w:val="0"/>
          <w:noProof w:val="0"/>
          <w:color w:val="000000" w:themeColor="text1" w:themeTint="FF" w:themeShade="FF"/>
          <w:sz w:val="22"/>
          <w:szCs w:val="22"/>
          <w:lang w:val="en"/>
        </w:rPr>
        <w:t>, the leader in powering social impact through education.</w:t>
      </w:r>
    </w:p>
    <w:p w:rsidR="009026D5" w:rsidRDefault="009026D5" w14:paraId="00000015" w14:textId="77777777">
      <w:pPr>
        <w:rPr>
          <w:rFonts w:ascii="Lato" w:hAnsi="Lato" w:eastAsia="Lato" w:cs="Lato"/>
        </w:rPr>
      </w:pPr>
    </w:p>
    <w:p w:rsidR="009026D5" w:rsidRDefault="00D579A0" w14:paraId="00000016" w14:textId="77777777">
      <w:pPr>
        <w:rPr>
          <w:rFonts w:ascii="Lato" w:hAnsi="Lato" w:eastAsia="Lato" w:cs="Lato"/>
          <w:highlight w:val="yellow"/>
        </w:rPr>
      </w:pPr>
      <w:r w:rsidRPr="4B8C14BD">
        <w:rPr>
          <w:rFonts w:ascii="Lato" w:hAnsi="Lato" w:eastAsia="Lato" w:cs="Lato"/>
          <w:highlight w:val="yellow"/>
        </w:rPr>
        <w:t>[Program Name]</w:t>
      </w:r>
      <w:r w:rsidRPr="4B8C14BD">
        <w:rPr>
          <w:rFonts w:ascii="Lato" w:hAnsi="Lato" w:eastAsia="Lato" w:cs="Lato"/>
        </w:rPr>
        <w:t xml:space="preserve"> teaches high school students how to make wise health-related decisions that promote well-being and financial stability over their lifetime. The program features an interactive learning platform designed specifically to help students develop critical thinking and financial literacy skills related to navigating a complex healthcare system, advocating for medical care, and making good financial decisions to manage their healthcare needs. According to </w:t>
      </w:r>
      <w:r w:rsidRPr="4B8C14BD">
        <w:rPr>
          <w:rFonts w:ascii="Lato" w:hAnsi="Lato" w:eastAsia="Lato" w:cs="Lato"/>
          <w:highlight w:val="yellow"/>
        </w:rPr>
        <w:t>[Source], [Choose stat]</w:t>
      </w:r>
    </w:p>
    <w:p w:rsidR="009026D5" w:rsidRDefault="00D579A0" w14:paraId="00000017" w14:textId="77777777">
      <w:pPr>
        <w:numPr>
          <w:ilvl w:val="0"/>
          <w:numId w:val="2"/>
        </w:numPr>
        <w:rPr>
          <w:rFonts w:ascii="Lato" w:hAnsi="Lato" w:eastAsia="Lato" w:cs="Lato"/>
        </w:rPr>
      </w:pPr>
      <w:r w:rsidRPr="4B8C14BD">
        <w:rPr>
          <w:rFonts w:ascii="Lato" w:hAnsi="Lato" w:eastAsia="Lato" w:cs="Lato"/>
        </w:rPr>
        <w:t xml:space="preserve">the </w:t>
      </w:r>
      <w:hyperlink r:id="rId8">
        <w:r w:rsidRPr="4B8C14BD">
          <w:rPr>
            <w:rFonts w:ascii="Lato" w:hAnsi="Lato" w:eastAsia="Lato" w:cs="Lato"/>
            <w:color w:val="1155CC"/>
            <w:u w:val="single"/>
          </w:rPr>
          <w:t>National Center for Education Statistics</w:t>
        </w:r>
      </w:hyperlink>
      <w:r w:rsidRPr="4B8C14BD">
        <w:rPr>
          <w:rFonts w:ascii="Lato" w:hAnsi="Lato" w:eastAsia="Lato" w:cs="Lato"/>
        </w:rPr>
        <w:t>, 88 percent of adults in the U.S. have a low level of health literacy, lacking the skills needed to fully manage their health care and prevent disease.</w:t>
      </w:r>
    </w:p>
    <w:p w:rsidR="009026D5" w:rsidRDefault="00D579A0" w14:paraId="00000018" w14:textId="77777777">
      <w:pPr>
        <w:numPr>
          <w:ilvl w:val="0"/>
          <w:numId w:val="2"/>
        </w:numPr>
        <w:rPr>
          <w:rFonts w:ascii="Lato" w:hAnsi="Lato" w:eastAsia="Lato" w:cs="Lato"/>
        </w:rPr>
      </w:pPr>
      <w:r w:rsidRPr="4B8C14BD">
        <w:rPr>
          <w:rFonts w:ascii="Lato" w:hAnsi="Lato" w:eastAsia="Lato" w:cs="Lato"/>
        </w:rPr>
        <w:t xml:space="preserve">the </w:t>
      </w:r>
      <w:hyperlink r:id="rId9">
        <w:r w:rsidRPr="4B8C14BD">
          <w:rPr>
            <w:rFonts w:ascii="Lato" w:hAnsi="Lato" w:eastAsia="Lato" w:cs="Lato"/>
            <w:color w:val="1155CC"/>
            <w:u w:val="single"/>
          </w:rPr>
          <w:t>Kaiser Family Foundation</w:t>
        </w:r>
      </w:hyperlink>
      <w:r w:rsidRPr="4B8C14BD">
        <w:rPr>
          <w:rFonts w:ascii="Lato" w:hAnsi="Lato" w:eastAsia="Lato" w:cs="Lato"/>
        </w:rPr>
        <w:t>, nearly 1 in 10 adults in the U.S. owe significant medical debt. Further, approximately 16 million people have over $1,000 in medical debt and 3 million people owe more than $10,000 in medical debt.</w:t>
      </w:r>
    </w:p>
    <w:p w:rsidR="009026D5" w:rsidRDefault="00D579A0" w14:paraId="00000019" w14:textId="77777777">
      <w:pPr>
        <w:numPr>
          <w:ilvl w:val="0"/>
          <w:numId w:val="2"/>
        </w:numPr>
        <w:rPr>
          <w:rFonts w:ascii="Lato" w:hAnsi="Lato" w:eastAsia="Lato" w:cs="Lato"/>
        </w:rPr>
      </w:pPr>
      <w:r w:rsidRPr="4B8C14BD">
        <w:rPr>
          <w:rFonts w:ascii="Lato" w:hAnsi="Lato" w:eastAsia="Lato" w:cs="Lato"/>
        </w:rPr>
        <w:t xml:space="preserve">the </w:t>
      </w:r>
      <w:hyperlink r:id="rId10">
        <w:r w:rsidRPr="4B8C14BD">
          <w:rPr>
            <w:rFonts w:ascii="Lato" w:hAnsi="Lato" w:eastAsia="Lato" w:cs="Lato"/>
            <w:color w:val="1155CC"/>
            <w:u w:val="single"/>
          </w:rPr>
          <w:t>George Washington University</w:t>
        </w:r>
      </w:hyperlink>
      <w:r w:rsidRPr="4B8C14BD">
        <w:rPr>
          <w:rFonts w:ascii="Lato" w:hAnsi="Lato" w:eastAsia="Lato" w:cs="Lato"/>
        </w:rPr>
        <w:t xml:space="preserve">, the cost of low health literacy is estimated to cost the U.S. economy between $106 billion and $238 billion annually. </w:t>
      </w:r>
    </w:p>
    <w:p w:rsidR="009026D5" w:rsidRDefault="009026D5" w14:paraId="0000001A" w14:textId="77777777">
      <w:pPr>
        <w:rPr>
          <w:rFonts w:ascii="Lato" w:hAnsi="Lato" w:eastAsia="Lato" w:cs="Lato"/>
        </w:rPr>
      </w:pPr>
    </w:p>
    <w:p w:rsidR="009026D5" w:rsidRDefault="00D579A0" w14:paraId="0000001B" w14:textId="77777777">
      <w:pPr>
        <w:rPr>
          <w:rFonts w:ascii="Lato" w:hAnsi="Lato" w:eastAsia="Lato" w:cs="Lato"/>
          <w:highlight w:val="yellow"/>
        </w:rPr>
      </w:pPr>
      <w:r w:rsidRPr="4B8C14BD">
        <w:rPr>
          <w:rFonts w:ascii="Lato" w:hAnsi="Lato" w:eastAsia="Lato" w:cs="Lato"/>
          <w:highlight w:val="yellow"/>
        </w:rPr>
        <w:t>[Custom quote from Company Executive]</w:t>
      </w:r>
    </w:p>
    <w:p w:rsidR="009026D5" w:rsidRDefault="009026D5" w14:paraId="0000001C" w14:textId="77777777">
      <w:pPr>
        <w:rPr>
          <w:rFonts w:ascii="Lato" w:hAnsi="Lato" w:eastAsia="Lato" w:cs="Lato"/>
        </w:rPr>
      </w:pPr>
    </w:p>
    <w:p w:rsidR="009026D5" w:rsidRDefault="00D579A0" w14:paraId="0000001D" w14:textId="77777777">
      <w:pPr>
        <w:rPr>
          <w:rFonts w:ascii="Lato" w:hAnsi="Lato" w:eastAsia="Lato" w:cs="Lato"/>
        </w:rPr>
      </w:pPr>
      <w:r w:rsidRPr="4B8C14BD">
        <w:rPr>
          <w:rFonts w:ascii="Lato" w:hAnsi="Lato" w:eastAsia="Lato" w:cs="Lato"/>
        </w:rPr>
        <w:t xml:space="preserve">Through a series of interactive lessons, </w:t>
      </w:r>
      <w:r w:rsidRPr="4B8C14BD">
        <w:rPr>
          <w:rFonts w:ascii="Lato" w:hAnsi="Lato" w:eastAsia="Lato" w:cs="Lato"/>
          <w:highlight w:val="yellow"/>
        </w:rPr>
        <w:t>[Program Name]</w:t>
      </w:r>
      <w:r w:rsidRPr="4B8C14BD">
        <w:rPr>
          <w:rFonts w:ascii="Lato" w:hAnsi="Lato" w:eastAsia="Lato" w:cs="Lato"/>
        </w:rPr>
        <w:t xml:space="preserve"> helps students develop critical skills for managing their own health and navigating the healthcare system. The robust curriculum covers a number of topic areas, including interpreting health-related information, navigating healthcare institutions, and analyzing how personal choices and community-related factors can impact personal health and finances. The four-module course immerses students in real-world scenarios and allows them to move at their own pace through the lessons, providing bite-sized instructional animations that make the topics approachable and relatable. </w:t>
      </w:r>
    </w:p>
    <w:p w:rsidR="009026D5" w:rsidRDefault="009026D5" w14:paraId="0000001E" w14:textId="77777777">
      <w:pPr>
        <w:rPr>
          <w:rFonts w:ascii="Lato" w:hAnsi="Lato" w:eastAsia="Lato" w:cs="Lato"/>
        </w:rPr>
      </w:pPr>
    </w:p>
    <w:p w:rsidR="009026D5" w:rsidRDefault="00D579A0" w14:paraId="0000001F" w14:textId="7DCB3D99">
      <w:pPr>
        <w:rPr>
          <w:rFonts w:ascii="Lato" w:hAnsi="Lato" w:eastAsia="Lato" w:cs="Lato"/>
        </w:rPr>
      </w:pPr>
      <w:r w:rsidRPr="639A1010" w:rsidR="00D579A0">
        <w:rPr>
          <w:rFonts w:ascii="Lato" w:hAnsi="Lato" w:eastAsia="Lato" w:cs="Lato"/>
        </w:rPr>
        <w:t xml:space="preserve">“Research shows that </w:t>
      </w:r>
      <w:hyperlink r:id="R7a5d21442e064963">
        <w:r w:rsidRPr="639A1010" w:rsidR="00D579A0">
          <w:rPr>
            <w:rFonts w:ascii="Lato" w:hAnsi="Lato" w:eastAsia="Lato" w:cs="Lato"/>
            <w:color w:val="1155CC"/>
            <w:u w:val="single"/>
          </w:rPr>
          <w:t>nearly 46 million Americans</w:t>
        </w:r>
      </w:hyperlink>
      <w:r w:rsidRPr="639A1010" w:rsidR="00D579A0">
        <w:rPr>
          <w:rFonts w:ascii="Lato" w:hAnsi="Lato" w:eastAsia="Lato" w:cs="Lato"/>
        </w:rPr>
        <w:t xml:space="preserve"> say they struggle to afford quality healthcare,” said Ray Martinez</w:t>
      </w:r>
      <w:r w:rsidRPr="639A1010" w:rsidR="60B79484">
        <w:rPr>
          <w:rFonts w:ascii="Lato" w:hAnsi="Lato" w:eastAsia="Lato" w:cs="Lato"/>
        </w:rPr>
        <w:t xml:space="preserve">, </w:t>
      </w:r>
      <w:r w:rsidRPr="639A1010" w:rsidR="28087A2A">
        <w:rPr>
          <w:rFonts w:ascii="Lato" w:hAnsi="Lato" w:eastAsia="Lato" w:cs="Lato"/>
        </w:rPr>
        <w:t>p</w:t>
      </w:r>
      <w:r w:rsidRPr="639A1010" w:rsidR="60B79484">
        <w:rPr>
          <w:rFonts w:ascii="Lato" w:hAnsi="Lato" w:eastAsia="Lato" w:cs="Lato"/>
        </w:rPr>
        <w:t xml:space="preserve">resident and </w:t>
      </w:r>
      <w:r w:rsidRPr="639A1010" w:rsidR="5ABB7F96">
        <w:rPr>
          <w:rFonts w:ascii="Lato" w:hAnsi="Lato" w:eastAsia="Lato" w:cs="Lato"/>
        </w:rPr>
        <w:t>c</w:t>
      </w:r>
      <w:r w:rsidRPr="639A1010" w:rsidR="60B79484">
        <w:rPr>
          <w:rFonts w:ascii="Lato" w:hAnsi="Lato" w:eastAsia="Lato" w:cs="Lato"/>
        </w:rPr>
        <w:t>o-</w:t>
      </w:r>
      <w:r w:rsidRPr="639A1010" w:rsidR="41E8DEB5">
        <w:rPr>
          <w:rFonts w:ascii="Lato" w:hAnsi="Lato" w:eastAsia="Lato" w:cs="Lato"/>
        </w:rPr>
        <w:t>f</w:t>
      </w:r>
      <w:r w:rsidRPr="639A1010" w:rsidR="60B79484">
        <w:rPr>
          <w:rFonts w:ascii="Lato" w:hAnsi="Lato" w:eastAsia="Lato" w:cs="Lato"/>
        </w:rPr>
        <w:t>ounder, EVERFI from Blackbaud</w:t>
      </w:r>
      <w:r w:rsidRPr="639A1010" w:rsidR="00D579A0">
        <w:rPr>
          <w:rFonts w:ascii="Lato" w:hAnsi="Lato" w:eastAsia="Lato" w:cs="Lato"/>
        </w:rPr>
        <w:t>. “Understanding your health and making sound financial decisions related to healthcare is critical for lowering the risk of poor health outcomes and financial debt. By laying the foundation for healthcare literacy at a pivotal age, students will be prepared with the skills needed to navigate our complex healthcare system and advocate for their own medical needs.”</w:t>
      </w:r>
    </w:p>
    <w:p w:rsidR="009026D5" w:rsidRDefault="009026D5" w14:paraId="00000020" w14:textId="77777777">
      <w:pPr>
        <w:rPr>
          <w:rFonts w:ascii="Lato" w:hAnsi="Lato" w:eastAsia="Lato" w:cs="Lato"/>
        </w:rPr>
      </w:pPr>
    </w:p>
    <w:p w:rsidR="009026D5" w:rsidRDefault="00D579A0" w14:paraId="00000021" w14:textId="77777777">
      <w:pPr>
        <w:rPr>
          <w:rFonts w:ascii="Lato" w:hAnsi="Lato" w:eastAsia="Lato" w:cs="Lato"/>
        </w:rPr>
      </w:pPr>
      <w:r w:rsidRPr="4B8C14BD">
        <w:rPr>
          <w:rFonts w:ascii="Lato" w:hAnsi="Lato" w:eastAsia="Lato" w:cs="Lato"/>
        </w:rPr>
        <w:t xml:space="preserve">The platform offers detailed data and reporting by allowing teachers to uniquely track the progress and performance of every student and see real-time data on student performance, while the technology aggregates crucial data on hours of learning completed and knowledge gains. </w:t>
      </w:r>
    </w:p>
    <w:p w:rsidR="009026D5" w:rsidRDefault="009026D5" w14:paraId="00000022" w14:textId="77777777">
      <w:pPr>
        <w:rPr>
          <w:rFonts w:ascii="Lato" w:hAnsi="Lato" w:eastAsia="Lato" w:cs="Lato"/>
        </w:rPr>
      </w:pPr>
    </w:p>
    <w:p w:rsidR="009026D5" w:rsidRDefault="00D579A0" w14:paraId="00000023" w14:textId="77777777">
      <w:pPr>
        <w:rPr>
          <w:rFonts w:ascii="Lato" w:hAnsi="Lato" w:eastAsia="Lato" w:cs="Lato"/>
        </w:rPr>
      </w:pPr>
      <w:r w:rsidRPr="4B8C14BD">
        <w:rPr>
          <w:rFonts w:ascii="Lato" w:hAnsi="Lato" w:eastAsia="Lato" w:cs="Lato"/>
        </w:rPr>
        <w:t xml:space="preserve">To learn more about </w:t>
      </w:r>
      <w:r w:rsidRPr="4B8C14BD">
        <w:rPr>
          <w:rFonts w:ascii="Lato" w:hAnsi="Lato" w:eastAsia="Lato" w:cs="Lato"/>
          <w:highlight w:val="yellow"/>
        </w:rPr>
        <w:t>[Program Name]</w:t>
      </w:r>
      <w:r w:rsidRPr="4B8C14BD">
        <w:rPr>
          <w:rFonts w:ascii="Lato" w:hAnsi="Lato" w:eastAsia="Lato" w:cs="Lato"/>
        </w:rPr>
        <w:t xml:space="preserve">, visit </w:t>
      </w:r>
      <w:r w:rsidRPr="4B8C14BD">
        <w:rPr>
          <w:rFonts w:ascii="Lato" w:hAnsi="Lato" w:eastAsia="Lato" w:cs="Lato"/>
          <w:highlight w:val="yellow"/>
        </w:rPr>
        <w:t>[URL]</w:t>
      </w:r>
      <w:r w:rsidRPr="4B8C14BD">
        <w:rPr>
          <w:rFonts w:ascii="Lato" w:hAnsi="Lato" w:eastAsia="Lato" w:cs="Lato"/>
        </w:rPr>
        <w:t>.</w:t>
      </w:r>
    </w:p>
    <w:p w:rsidR="009026D5" w:rsidRDefault="009026D5" w14:paraId="00000024" w14:textId="77777777">
      <w:pPr>
        <w:rPr>
          <w:rFonts w:ascii="Lato" w:hAnsi="Lato" w:eastAsia="Lato" w:cs="Lato"/>
        </w:rPr>
      </w:pPr>
    </w:p>
    <w:p w:rsidR="009026D5" w:rsidRDefault="00D579A0" w14:paraId="00000025" w14:textId="77777777">
      <w:pPr>
        <w:jc w:val="center"/>
        <w:rPr>
          <w:rFonts w:ascii="Lato" w:hAnsi="Lato" w:eastAsia="Lato" w:cs="Lato"/>
        </w:rPr>
      </w:pPr>
      <w:r w:rsidRPr="4B8C14BD">
        <w:rPr>
          <w:rFonts w:ascii="Lato" w:hAnsi="Lato" w:eastAsia="Lato" w:cs="Lato"/>
        </w:rPr>
        <w:t># # #</w:t>
      </w:r>
    </w:p>
    <w:p w:rsidR="009026D5" w:rsidRDefault="009026D5" w14:paraId="00000026" w14:textId="77777777">
      <w:pPr>
        <w:rPr>
          <w:rFonts w:ascii="Lato" w:hAnsi="Lato" w:eastAsia="Lato" w:cs="Lato"/>
          <w:highlight w:val="yellow"/>
        </w:rPr>
      </w:pPr>
    </w:p>
    <w:p w:rsidR="009026D5" w:rsidP="4B8C14BD" w:rsidRDefault="00D579A0" w14:paraId="00000027" w14:textId="77777777">
      <w:pPr>
        <w:rPr>
          <w:rFonts w:ascii="Lato" w:hAnsi="Lato" w:eastAsia="Lato" w:cs="Lato"/>
          <w:b/>
          <w:bCs/>
          <w:highlight w:val="yellow"/>
        </w:rPr>
      </w:pPr>
      <w:r w:rsidRPr="4B8C14BD">
        <w:rPr>
          <w:rFonts w:ascii="Lato" w:hAnsi="Lato" w:eastAsia="Lato" w:cs="Lato"/>
          <w:b/>
          <w:bCs/>
          <w:highlight w:val="yellow"/>
        </w:rPr>
        <w:t>About [Company]</w:t>
      </w:r>
    </w:p>
    <w:p w:rsidR="009026D5" w:rsidRDefault="00D579A0" w14:paraId="00000028" w14:textId="77777777">
      <w:pPr>
        <w:rPr>
          <w:rFonts w:ascii="Lato" w:hAnsi="Lato" w:eastAsia="Lato" w:cs="Lato"/>
          <w:highlight w:val="yellow"/>
        </w:rPr>
      </w:pPr>
      <w:r w:rsidRPr="4B8C14BD">
        <w:rPr>
          <w:rFonts w:ascii="Lato" w:hAnsi="Lato" w:eastAsia="Lato" w:cs="Lato"/>
          <w:highlight w:val="yellow"/>
        </w:rPr>
        <w:t>[Insert boilerplate]</w:t>
      </w:r>
    </w:p>
    <w:p w:rsidR="009026D5" w:rsidP="4B8C14BD" w:rsidRDefault="009026D5" w14:paraId="00000029" w14:textId="79C6E3B9">
      <w:pPr>
        <w:rPr>
          <w:rFonts w:ascii="Lato" w:hAnsi="Lato" w:eastAsia="Lato" w:cs="Lato"/>
          <w:b/>
          <w:bCs/>
        </w:rPr>
      </w:pPr>
    </w:p>
    <w:p w:rsidR="23064547" w:rsidP="2E411DF7" w:rsidRDefault="23064547" w14:paraId="2E7B02E0" w14:textId="24FCF7AB">
      <w:pPr>
        <w:pStyle w:val="Normal"/>
        <w:suppressLineNumbers w:val="0"/>
        <w:bidi w:val="0"/>
        <w:spacing w:before="0" w:beforeAutospacing="off" w:after="0" w:afterAutospacing="off" w:line="240" w:lineRule="auto"/>
        <w:ind w:left="0" w:right="0"/>
        <w:jc w:val="both"/>
      </w:pPr>
      <w:r w:rsidRPr="2E411DF7" w:rsidR="23064547">
        <w:rPr>
          <w:rFonts w:ascii="Lato" w:hAnsi="Lato" w:eastAsia="Lato" w:cs="Lato"/>
          <w:b w:val="1"/>
          <w:bCs w:val="1"/>
          <w:color w:val="000000" w:themeColor="text1" w:themeTint="FF" w:themeShade="FF"/>
        </w:rPr>
        <w:t>About EVERFI from Blackbaud</w:t>
      </w:r>
    </w:p>
    <w:p w:rsidR="565B9826" w:rsidP="146EB407" w:rsidRDefault="565B9826" w14:paraId="3C2E1D04" w14:textId="05429ABD">
      <w:pPr>
        <w:spacing w:after="160" w:line="240" w:lineRule="auto"/>
        <w:rPr>
          <w:rFonts w:ascii="Lato" w:hAnsi="Lato" w:eastAsia="Lato" w:cs="Lato"/>
          <w:color w:val="000000" w:themeColor="text1"/>
        </w:rPr>
      </w:pPr>
      <w:r w:rsidRPr="2E411DF7" w:rsidR="565B9826">
        <w:rPr>
          <w:rFonts w:ascii="Lato" w:hAnsi="Lato" w:eastAsia="Lato" w:cs="Lato"/>
          <w:color w:val="000000" w:themeColor="text1" w:themeTint="FF" w:themeShade="FF"/>
        </w:rPr>
        <w:t>EVERFI</w:t>
      </w:r>
      <w:r w:rsidRPr="2E411DF7" w:rsidR="19A0DF29">
        <w:rPr>
          <w:rFonts w:ascii="Lato" w:hAnsi="Lato" w:eastAsia="Lato" w:cs="Lato"/>
          <w:color w:val="000000" w:themeColor="text1" w:themeTint="FF" w:themeShade="FF"/>
          <w:vertAlign w:val="superscript"/>
        </w:rPr>
        <w:t>®</w:t>
      </w:r>
      <w:r w:rsidRPr="2E411DF7" w:rsidR="565B9826">
        <w:rPr>
          <w:rFonts w:ascii="Lato" w:hAnsi="Lato" w:eastAsia="Lato" w:cs="Lato"/>
          <w:color w:val="000000" w:themeColor="text1" w:themeTint="FF" w:themeShade="FF"/>
        </w:rPr>
        <w:t xml:space="preserve"> from Blackbaud</w:t>
      </w:r>
      <w:r w:rsidRPr="2E411DF7" w:rsidR="719E612E">
        <w:rPr>
          <w:rFonts w:ascii="Lato" w:hAnsi="Lato" w:eastAsia="Lato" w:cs="Lato"/>
          <w:color w:val="000000" w:themeColor="text1" w:themeTint="FF" w:themeShade="FF"/>
          <w:vertAlign w:val="superscript"/>
        </w:rPr>
        <w:t>®</w:t>
      </w:r>
      <w:r w:rsidRPr="2E411DF7" w:rsidR="565B9826">
        <w:rPr>
          <w:rFonts w:ascii="Lato" w:hAnsi="Lato" w:eastAsia="Lato" w:cs="Lato"/>
          <w:color w:val="000000" w:themeColor="text1" w:themeTint="FF" w:themeShade="FF"/>
        </w:rPr>
        <w:t xml:space="preserve"> (NASDAQ: BLKB) is an international technology company driving social impact through education to address the most challenging issues affecting society ranging from financial wellness to mental health to workplace conduct and other critical topics. Founded in 2008, EVERFI’s Impact-as-a-Service</w:t>
      </w:r>
      <w:r w:rsidRPr="2E411DF7" w:rsidR="565B9826">
        <w:rPr>
          <w:rFonts w:ascii="Lato" w:hAnsi="Lato" w:eastAsia="Lato" w:cs="Lato"/>
          <w:color w:val="000000" w:themeColor="text1" w:themeTint="FF" w:themeShade="FF"/>
          <w:vertAlign w:val="superscript"/>
        </w:rPr>
        <w:t>TM</w:t>
      </w:r>
      <w:r w:rsidRPr="2E411DF7" w:rsidR="565B9826">
        <w:rPr>
          <w:rFonts w:ascii="Lato" w:hAnsi="Lato" w:eastAsia="Lato" w:cs="Lato"/>
          <w:color w:val="000000" w:themeColor="text1" w:themeTint="FF" w:themeShade="FF"/>
        </w:rPr>
        <w:t xml:space="preserve"> solution and digital educational content have reached more than 45 million learners globally. In 2020, the company was recognized as one of the World’s Most Innovative Companies by </w:t>
      </w:r>
      <w:r w:rsidRPr="2E411DF7" w:rsidR="565B9826">
        <w:rPr>
          <w:rFonts w:ascii="Lato" w:hAnsi="Lato" w:eastAsia="Lato" w:cs="Lato"/>
          <w:i w:val="1"/>
          <w:iCs w:val="1"/>
          <w:color w:val="000000" w:themeColor="text1" w:themeTint="FF" w:themeShade="FF"/>
        </w:rPr>
        <w:t>Fast Company</w:t>
      </w:r>
      <w:r w:rsidRPr="2E411DF7" w:rsidR="565B9826">
        <w:rPr>
          <w:rFonts w:ascii="Lato" w:hAnsi="Lato" w:eastAsia="Lato" w:cs="Lato"/>
          <w:color w:val="000000" w:themeColor="text1" w:themeTint="FF" w:themeShade="FF"/>
        </w:rPr>
        <w:t xml:space="preserve"> and was featured on </w:t>
      </w:r>
      <w:r w:rsidRPr="2E411DF7" w:rsidR="565B9826">
        <w:rPr>
          <w:rFonts w:ascii="Lato" w:hAnsi="Lato" w:eastAsia="Lato" w:cs="Lato"/>
          <w:i w:val="1"/>
          <w:iCs w:val="1"/>
          <w:color w:val="000000" w:themeColor="text1" w:themeTint="FF" w:themeShade="FF"/>
        </w:rPr>
        <w:t>Fortune Magazine’s</w:t>
      </w:r>
      <w:r w:rsidRPr="2E411DF7" w:rsidR="565B9826">
        <w:rPr>
          <w:rFonts w:ascii="Lato" w:hAnsi="Lato" w:eastAsia="Lato" w:cs="Lato"/>
          <w:color w:val="000000" w:themeColor="text1" w:themeTint="FF" w:themeShade="FF"/>
        </w:rPr>
        <w:t xml:space="preserve"> Impact 20 List. The company was also named to the 2021 GSV EdTech 150, a list of the most transformative growth companies in digital learning. </w:t>
      </w:r>
      <w:hyperlink r:id="R1312b30a18dd4321">
        <w:r w:rsidRPr="2E411DF7" w:rsidR="565B9826">
          <w:rPr>
            <w:rStyle w:val="Hyperlink"/>
            <w:rFonts w:ascii="Lato" w:hAnsi="Lato" w:eastAsia="Lato" w:cs="Lato"/>
          </w:rPr>
          <w:t>Blackbaud</w:t>
        </w:r>
      </w:hyperlink>
      <w:r w:rsidRPr="2E411DF7" w:rsidR="565B9826">
        <w:rPr>
          <w:rFonts w:ascii="Lato" w:hAnsi="Lato" w:eastAsia="Lato" w:cs="Lato"/>
          <w:color w:val="000000" w:themeColor="text1" w:themeTint="FF" w:themeShade="FF"/>
        </w:rPr>
        <w:t xml:space="preserve">, the leading provider of software for powering social impact, acquired EVERFI in December 2021. To learn more about EVERFI, please visit </w:t>
      </w:r>
      <w:hyperlink r:id="R5b41fe55d1924cf2">
        <w:r w:rsidRPr="2E411DF7" w:rsidR="565B9826">
          <w:rPr>
            <w:rStyle w:val="Hyperlink"/>
            <w:rFonts w:ascii="Lato" w:hAnsi="Lato" w:eastAsia="Lato" w:cs="Lato"/>
          </w:rPr>
          <w:t>everfi.com</w:t>
        </w:r>
      </w:hyperlink>
      <w:r w:rsidRPr="2E411DF7" w:rsidR="565B9826">
        <w:rPr>
          <w:rFonts w:ascii="Lato" w:hAnsi="Lato" w:eastAsia="Lato" w:cs="Lato"/>
          <w:color w:val="000000" w:themeColor="text1" w:themeTint="FF" w:themeShade="FF"/>
        </w:rPr>
        <w:t xml:space="preserve"> </w:t>
      </w:r>
      <w:r w:rsidRPr="2E411DF7" w:rsidR="565B9826">
        <w:rPr>
          <w:rFonts w:ascii="Lato" w:hAnsi="Lato" w:eastAsia="Lato" w:cs="Lato"/>
          <w:color w:val="464F4F"/>
        </w:rPr>
        <w:t>o</w:t>
      </w:r>
      <w:r w:rsidRPr="2E411DF7" w:rsidR="565B9826">
        <w:rPr>
          <w:rFonts w:ascii="Lato" w:hAnsi="Lato" w:eastAsia="Lato" w:cs="Lato"/>
          <w:color w:val="000000" w:themeColor="text1" w:themeTint="FF" w:themeShade="FF"/>
        </w:rPr>
        <w:t xml:space="preserve">r follow us on </w:t>
      </w:r>
      <w:hyperlink r:id="R12a5c8148afb49ed">
        <w:r w:rsidRPr="2E411DF7" w:rsidR="565B9826">
          <w:rPr>
            <w:rStyle w:val="Hyperlink"/>
            <w:rFonts w:ascii="Lato" w:hAnsi="Lato" w:eastAsia="Lato" w:cs="Lato"/>
          </w:rPr>
          <w:t>Facebook</w:t>
        </w:r>
      </w:hyperlink>
      <w:r w:rsidRPr="2E411DF7" w:rsidR="565B9826">
        <w:rPr>
          <w:rFonts w:ascii="Lato" w:hAnsi="Lato" w:eastAsia="Lato" w:cs="Lato"/>
          <w:color w:val="464F4F"/>
        </w:rPr>
        <w:t xml:space="preserve">, </w:t>
      </w:r>
      <w:hyperlink r:id="R6803915d6f0f4ab5">
        <w:r w:rsidRPr="2E411DF7" w:rsidR="565B9826">
          <w:rPr>
            <w:rStyle w:val="Hyperlink"/>
            <w:rFonts w:ascii="Lato" w:hAnsi="Lato" w:eastAsia="Lato" w:cs="Lato"/>
          </w:rPr>
          <w:t>Instagram</w:t>
        </w:r>
      </w:hyperlink>
      <w:r w:rsidRPr="2E411DF7" w:rsidR="565B9826">
        <w:rPr>
          <w:rFonts w:ascii="Lato" w:hAnsi="Lato" w:eastAsia="Lato" w:cs="Lato"/>
          <w:color w:val="464F4F"/>
        </w:rPr>
        <w:t>,</w:t>
      </w:r>
      <w:hyperlink r:id="R1facba39cbb44bbd">
        <w:r w:rsidRPr="2E411DF7" w:rsidR="565B9826">
          <w:rPr>
            <w:rStyle w:val="Hyperlink"/>
            <w:rFonts w:ascii="Lato" w:hAnsi="Lato" w:eastAsia="Lato" w:cs="Lato"/>
          </w:rPr>
          <w:t xml:space="preserve"> </w:t>
        </w:r>
      </w:hyperlink>
      <w:hyperlink r:id="R1b725538194d436d">
        <w:r w:rsidRPr="2E411DF7" w:rsidR="565B9826">
          <w:rPr>
            <w:rStyle w:val="Hyperlink"/>
            <w:rFonts w:ascii="Lato" w:hAnsi="Lato" w:eastAsia="Lato" w:cs="Lato"/>
          </w:rPr>
          <w:t>LinkedIn</w:t>
        </w:r>
      </w:hyperlink>
      <w:r w:rsidRPr="2E411DF7" w:rsidR="565B9826">
        <w:rPr>
          <w:rFonts w:ascii="Lato" w:hAnsi="Lato" w:eastAsia="Lato" w:cs="Lato"/>
          <w:color w:val="000000" w:themeColor="text1" w:themeTint="FF" w:themeShade="FF"/>
        </w:rPr>
        <w:t>, or</w:t>
      </w:r>
      <w:hyperlink r:id="R1e18e4f60bdb41ba">
        <w:r w:rsidRPr="2E411DF7" w:rsidR="565B9826">
          <w:rPr>
            <w:rStyle w:val="Hyperlink"/>
            <w:rFonts w:ascii="Lato" w:hAnsi="Lato" w:eastAsia="Lato" w:cs="Lato"/>
          </w:rPr>
          <w:t xml:space="preserve"> </w:t>
        </w:r>
        <w:r w:rsidRPr="2E411DF7" w:rsidR="31096C20">
          <w:rPr>
            <w:rStyle w:val="Hyperlink"/>
            <w:rFonts w:ascii="Lato" w:hAnsi="Lato" w:eastAsia="Lato" w:cs="Lato"/>
          </w:rPr>
          <w:t>X/T</w:t>
        </w:r>
        <w:r w:rsidRPr="2E411DF7" w:rsidR="565B9826">
          <w:rPr>
            <w:rStyle w:val="Hyperlink"/>
            <w:rFonts w:ascii="Lato" w:hAnsi="Lato" w:eastAsia="Lato" w:cs="Lato"/>
          </w:rPr>
          <w:t>witter</w:t>
        </w:r>
      </w:hyperlink>
      <w:r w:rsidRPr="2E411DF7" w:rsidR="565B9826">
        <w:rPr>
          <w:rFonts w:ascii="Lato" w:hAnsi="Lato" w:eastAsia="Lato" w:cs="Lato"/>
          <w:color w:val="000000" w:themeColor="text1" w:themeTint="FF" w:themeShade="FF"/>
        </w:rPr>
        <w:t xml:space="preserve"> @EVERFI.</w:t>
      </w:r>
    </w:p>
    <w:p w:rsidR="3EBAAD32" w:rsidP="3EBAAD32" w:rsidRDefault="3EBAAD32" w14:paraId="10A42DF5" w14:textId="0BE9BC20">
      <w:pPr>
        <w:shd w:val="clear" w:color="auto" w:fill="FFFFFF" w:themeFill="background1"/>
        <w:rPr>
          <w:rFonts w:ascii="Lato" w:hAnsi="Lato" w:eastAsia="Lato" w:cs="Lato"/>
        </w:rPr>
      </w:pPr>
    </w:p>
    <w:sectPr w:rsidR="3EBAAD32">
      <w:footerReference w:type="even" r:id="rId19"/>
      <w:footerReference w:type="default" r:id="rId20"/>
      <w:footerReference w:type="first" r:id="rId2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76D9" w:rsidP="000876D9" w:rsidRDefault="000876D9" w14:paraId="7FE744B6" w14:textId="77777777">
      <w:pPr>
        <w:spacing w:line="240" w:lineRule="auto"/>
      </w:pPr>
      <w:r>
        <w:separator/>
      </w:r>
    </w:p>
  </w:endnote>
  <w:endnote w:type="continuationSeparator" w:id="0">
    <w:p w:rsidR="000876D9" w:rsidP="000876D9" w:rsidRDefault="000876D9" w14:paraId="52E8260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76D9" w:rsidRDefault="000876D9" w14:paraId="6E164583" w14:textId="5814D0F3">
    <w:pPr>
      <w:pStyle w:val="Footer"/>
    </w:pPr>
    <w:r>
      <w:rPr>
        <w:noProof/>
      </w:rPr>
      <mc:AlternateContent>
        <mc:Choice Requires="wps">
          <w:drawing>
            <wp:anchor distT="0" distB="0" distL="0" distR="0" simplePos="0" relativeHeight="251659264" behindDoc="0" locked="0" layoutInCell="1" allowOverlap="1" wp14:anchorId="31A0D4CB" wp14:editId="44752F3C">
              <wp:simplePos x="635" y="635"/>
              <wp:positionH relativeFrom="page">
                <wp:align>center</wp:align>
              </wp:positionH>
              <wp:positionV relativeFrom="page">
                <wp:align>bottom</wp:align>
              </wp:positionV>
              <wp:extent cx="443865" cy="443865"/>
              <wp:effectExtent l="0" t="0" r="9525" b="0"/>
              <wp:wrapNone/>
              <wp:docPr id="2"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76D9" w:rsidR="000876D9" w:rsidP="000876D9" w:rsidRDefault="000876D9" w14:paraId="4E71A203" w14:textId="78613683">
                          <w:pPr>
                            <w:rPr>
                              <w:rFonts w:ascii="Calibri" w:hAnsi="Calibri" w:eastAsia="Calibri" w:cs="Calibri"/>
                              <w:noProof/>
                              <w:color w:val="000000"/>
                            </w:rPr>
                          </w:pPr>
                          <w:r w:rsidRPr="000876D9">
                            <w:rPr>
                              <w:rFonts w:ascii="Calibri" w:hAnsi="Calibri" w:eastAsia="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1A0D4CB">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fill o:detectmouseclick="t"/>
              <v:textbox style="mso-fit-shape-to-text:t" inset="0,0,0,15pt">
                <w:txbxContent>
                  <w:p w:rsidRPr="000876D9" w:rsidR="000876D9" w:rsidP="000876D9" w:rsidRDefault="000876D9" w14:paraId="4E71A203" w14:textId="78613683">
                    <w:pPr>
                      <w:rPr>
                        <w:rFonts w:ascii="Calibri" w:hAnsi="Calibri" w:eastAsia="Calibri" w:cs="Calibri"/>
                        <w:noProof/>
                        <w:color w:val="000000"/>
                      </w:rPr>
                    </w:pPr>
                    <w:r w:rsidRPr="000876D9">
                      <w:rPr>
                        <w:rFonts w:ascii="Calibri" w:hAnsi="Calibri" w:eastAsia="Calibri" w:cs="Calibri"/>
                        <w:noProof/>
                        <w:color w:val="00000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76D9" w:rsidRDefault="000876D9" w14:paraId="289E0FFA" w14:textId="02ADD82B">
    <w:pPr>
      <w:pStyle w:val="Footer"/>
    </w:pPr>
    <w:r>
      <w:rPr>
        <w:noProof/>
      </w:rPr>
      <mc:AlternateContent>
        <mc:Choice Requires="wps">
          <w:drawing>
            <wp:anchor distT="0" distB="0" distL="0" distR="0" simplePos="0" relativeHeight="251660288" behindDoc="0" locked="0" layoutInCell="1" allowOverlap="1" wp14:anchorId="624AA988" wp14:editId="2E9F51DE">
              <wp:simplePos x="635" y="635"/>
              <wp:positionH relativeFrom="page">
                <wp:align>center</wp:align>
              </wp:positionH>
              <wp:positionV relativeFrom="page">
                <wp:align>bottom</wp:align>
              </wp:positionV>
              <wp:extent cx="443865" cy="443865"/>
              <wp:effectExtent l="0" t="0" r="9525" b="0"/>
              <wp:wrapNone/>
              <wp:docPr id="3"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76D9" w:rsidR="000876D9" w:rsidP="000876D9" w:rsidRDefault="000876D9" w14:paraId="5AE74F0B" w14:textId="76D042CB">
                          <w:pPr>
                            <w:rPr>
                              <w:rFonts w:ascii="Calibri" w:hAnsi="Calibri" w:eastAsia="Calibri" w:cs="Calibri"/>
                              <w:noProof/>
                              <w:color w:val="000000"/>
                            </w:rPr>
                          </w:pPr>
                          <w:r w:rsidRPr="000876D9">
                            <w:rPr>
                              <w:rFonts w:ascii="Calibri" w:hAnsi="Calibri" w:eastAsia="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24AA988">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0876D9" w:rsidR="000876D9" w:rsidP="000876D9" w:rsidRDefault="000876D9" w14:paraId="5AE74F0B" w14:textId="76D042CB">
                    <w:pPr>
                      <w:rPr>
                        <w:rFonts w:ascii="Calibri" w:hAnsi="Calibri" w:eastAsia="Calibri" w:cs="Calibri"/>
                        <w:noProof/>
                        <w:color w:val="000000"/>
                      </w:rPr>
                    </w:pPr>
                    <w:r w:rsidRPr="000876D9">
                      <w:rPr>
                        <w:rFonts w:ascii="Calibri" w:hAnsi="Calibri" w:eastAsia="Calibri" w:cs="Calibri"/>
                        <w:noProof/>
                        <w:color w:val="000000"/>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876D9" w:rsidRDefault="000876D9" w14:paraId="5CEF3115" w14:textId="10FCE4DA">
    <w:pPr>
      <w:pStyle w:val="Footer"/>
    </w:pPr>
    <w:r>
      <w:rPr>
        <w:noProof/>
      </w:rPr>
      <mc:AlternateContent>
        <mc:Choice Requires="wps">
          <w:drawing>
            <wp:anchor distT="0" distB="0" distL="0" distR="0" simplePos="0" relativeHeight="251658240" behindDoc="0" locked="0" layoutInCell="1" allowOverlap="1" wp14:anchorId="50E440C2" wp14:editId="1DD650BA">
              <wp:simplePos x="635" y="635"/>
              <wp:positionH relativeFrom="page">
                <wp:align>center</wp:align>
              </wp:positionH>
              <wp:positionV relativeFrom="page">
                <wp:align>bottom</wp:align>
              </wp:positionV>
              <wp:extent cx="443865" cy="443865"/>
              <wp:effectExtent l="0" t="0" r="9525" b="0"/>
              <wp:wrapNone/>
              <wp:docPr id="1"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76D9" w:rsidR="000876D9" w:rsidP="000876D9" w:rsidRDefault="000876D9" w14:paraId="72077F14" w14:textId="24A30A7E">
                          <w:pPr>
                            <w:rPr>
                              <w:rFonts w:ascii="Calibri" w:hAnsi="Calibri" w:eastAsia="Calibri" w:cs="Calibri"/>
                              <w:noProof/>
                              <w:color w:val="000000"/>
                            </w:rPr>
                          </w:pPr>
                          <w:r w:rsidRPr="000876D9">
                            <w:rPr>
                              <w:rFonts w:ascii="Calibri" w:hAnsi="Calibri" w:eastAsia="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0E440C2">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Sensitivity: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0876D9" w:rsidR="000876D9" w:rsidP="000876D9" w:rsidRDefault="000876D9" w14:paraId="72077F14" w14:textId="24A30A7E">
                    <w:pPr>
                      <w:rPr>
                        <w:rFonts w:ascii="Calibri" w:hAnsi="Calibri" w:eastAsia="Calibri" w:cs="Calibri"/>
                        <w:noProof/>
                        <w:color w:val="000000"/>
                      </w:rPr>
                    </w:pPr>
                    <w:r w:rsidRPr="000876D9">
                      <w:rPr>
                        <w:rFonts w:ascii="Calibri" w:hAnsi="Calibri" w:eastAsia="Calibri" w:cs="Calibri"/>
                        <w:noProof/>
                        <w:color w:val="0000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76D9" w:rsidP="000876D9" w:rsidRDefault="000876D9" w14:paraId="2429F668" w14:textId="77777777">
      <w:pPr>
        <w:spacing w:line="240" w:lineRule="auto"/>
      </w:pPr>
      <w:r>
        <w:separator/>
      </w:r>
    </w:p>
  </w:footnote>
  <w:footnote w:type="continuationSeparator" w:id="0">
    <w:p w:rsidR="000876D9" w:rsidP="000876D9" w:rsidRDefault="000876D9" w14:paraId="42B271B2"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
    <w:nsid w:val="7a34cb0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Lato" w:hAnsi="La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ed463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Lato" w:hAnsi="La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B0E77CC"/>
    <w:multiLevelType w:val="multilevel"/>
    <w:tmpl w:val="52D2B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2B3C01"/>
    <w:multiLevelType w:val="multilevel"/>
    <w:tmpl w:val="69A20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4">
    <w:abstractNumId w:val="3"/>
  </w:num>
  <w:num w:numId="3">
    <w:abstractNumId w:val="2"/>
  </w:num>
  <w:num w:numId="1" w16cid:durableId="682633974">
    <w:abstractNumId w:val="0"/>
  </w:num>
  <w:num w:numId="2" w16cid:durableId="130157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D5"/>
    <w:rsid w:val="000876D9"/>
    <w:rsid w:val="009026D5"/>
    <w:rsid w:val="00D579A0"/>
    <w:rsid w:val="02CD6D96"/>
    <w:rsid w:val="09FAA366"/>
    <w:rsid w:val="0B9673C7"/>
    <w:rsid w:val="13BB327B"/>
    <w:rsid w:val="146EB407"/>
    <w:rsid w:val="19A0DF29"/>
    <w:rsid w:val="23064547"/>
    <w:rsid w:val="28087A2A"/>
    <w:rsid w:val="28B097DA"/>
    <w:rsid w:val="2E411DF7"/>
    <w:rsid w:val="30C23E42"/>
    <w:rsid w:val="31096C20"/>
    <w:rsid w:val="331F5BA9"/>
    <w:rsid w:val="381EAE36"/>
    <w:rsid w:val="391C11F5"/>
    <w:rsid w:val="3D7752C9"/>
    <w:rsid w:val="3EBAAD32"/>
    <w:rsid w:val="41E8DEB5"/>
    <w:rsid w:val="4B8C14BD"/>
    <w:rsid w:val="4F34DFCD"/>
    <w:rsid w:val="562AF25F"/>
    <w:rsid w:val="565B9826"/>
    <w:rsid w:val="5ABB7F96"/>
    <w:rsid w:val="60B79484"/>
    <w:rsid w:val="639A1010"/>
    <w:rsid w:val="719E612E"/>
    <w:rsid w:val="74175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A4D1C6D-7BD3-A246-B817-D531F96A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0876D9"/>
    <w:pPr>
      <w:tabs>
        <w:tab w:val="center" w:pos="4680"/>
        <w:tab w:val="right" w:pos="9360"/>
      </w:tabs>
      <w:spacing w:line="240" w:lineRule="auto"/>
    </w:pPr>
  </w:style>
  <w:style w:type="character" w:styleId="FooterChar" w:customStyle="1">
    <w:name w:val="Footer Char"/>
    <w:basedOn w:val="DefaultParagraphFont"/>
    <w:link w:val="Footer"/>
    <w:uiPriority w:val="99"/>
    <w:rsid w:val="000876D9"/>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ces.ed.gov/pubs2006/2006483.pdf" TargetMode="External"/><Relationship Id="R1e18e4f60bdb41ba" Type="http://schemas.openxmlformats.org/officeDocument/2006/relationships/hyperlink" Target="https://twitter.com/EVERFI"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9fffcac4378d4761" Type="http://schemas.openxmlformats.org/officeDocument/2006/relationships/hyperlink" Target="http://everfi.com/" TargetMode="External"/><Relationship Id="R1b725538194d436d" Type="http://schemas.openxmlformats.org/officeDocument/2006/relationships/hyperlink" Target="https://www.linkedin.com/company/everfi/" TargetMode="External"/><Relationship Id="rId25" Type="http://schemas.openxmlformats.org/officeDocument/2006/relationships/customXml" Target="../customXml/item2.xml"/><Relationship Id="rId2" Type="http://schemas.openxmlformats.org/officeDocument/2006/relationships/styles" Target="styles.xml"/><Relationship Id="rId20" Type="http://schemas.openxmlformats.org/officeDocument/2006/relationships/footer" Target="footer2.xml"/><Relationship Id="R1312b30a18dd4321" Type="http://schemas.openxmlformats.org/officeDocument/2006/relationships/hyperlink" Target="https://www.blackbaud.com/"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1.xm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s://publichealth.gwu.edu/departments/healthpolicy/CHPR/downloads/LowHealthLiteracyReport10_4_07.pdf" TargetMode="External"/><Relationship Id="rId19" Type="http://schemas.openxmlformats.org/officeDocument/2006/relationships/footer" Target="footer1.xml"/><Relationship Id="R6803915d6f0f4ab5" Type="http://schemas.openxmlformats.org/officeDocument/2006/relationships/hyperlink" Target="https://www.instagram.com/everfi/" TargetMode="External"/><Relationship Id="R7a5d21442e064963" Type="http://schemas.openxmlformats.org/officeDocument/2006/relationships/hyperlink" Target="https://news.gallup.com/poll/342095/estimated-million-cannot-afford-needed-care.aspx?utm_source=alert&amp;utm_medium=email&amp;utm_content=morelink&amp;utm_campaign=syndication" TargetMode="External"/><Relationship Id="rId4" Type="http://schemas.openxmlformats.org/officeDocument/2006/relationships/webSettings" Target="webSettings.xml"/><Relationship Id="rId9" Type="http://schemas.openxmlformats.org/officeDocument/2006/relationships/hyperlink" Target="https://www.healthsystemtracker.org/brief/the-burden-of-medical-debt-in-the-united-states/?_hsmi=206419781&amp;_hsenc=p2ANqtz--D8U87Vvh5SEwh7io8moyTL2u8d8cliYaME3iiwn5O96S6nIHw7xAfF4IqX1qVTgPPN-D_XuvTxT6SdgccneLXZa6lYg&amp;utm_campaign=KFF-2022-Health-Costs&amp;utm_medium=email&amp;utm_content=206419781&amp;utm_source=hs_email" TargetMode="External"/><Relationship Id="rId22" Type="http://schemas.openxmlformats.org/officeDocument/2006/relationships/fontTable" Target="fontTable.xml"/><Relationship Id="R5b41fe55d1924cf2" Type="http://schemas.openxmlformats.org/officeDocument/2006/relationships/hyperlink" Target="http://everfi.com/" TargetMode="External"/><Relationship Id="R12a5c8148afb49ed" Type="http://schemas.openxmlformats.org/officeDocument/2006/relationships/hyperlink" Target="https://www.facebook.com/everfi" TargetMode="External"/><Relationship Id="R1facba39cbb44bbd" Type="http://schemas.openxmlformats.org/officeDocument/2006/relationships/hyperlink" Target="https://c212.net/c/link/?t=0&amp;l=en&amp;o=2348374-1&amp;h=1526369965&amp;u=https%3A%2F%2Fwww.linkedin.com%2Fcompany%2Feverfi%2F&amp;a=Linke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24F59DCBD8B4AA748415DFE0ECC58" ma:contentTypeVersion="12" ma:contentTypeDescription="Create a new document." ma:contentTypeScope="" ma:versionID="95e3187389b3726676a439fa8deb489c">
  <xsd:schema xmlns:xsd="http://www.w3.org/2001/XMLSchema" xmlns:xs="http://www.w3.org/2001/XMLSchema" xmlns:p="http://schemas.microsoft.com/office/2006/metadata/properties" xmlns:ns2="318d6a64-6721-4910-9833-69c2ac705375" xmlns:ns3="222d9bd6-c6cf-480a-8d45-bf420b5e8f35" targetNamespace="http://schemas.microsoft.com/office/2006/metadata/properties" ma:root="true" ma:fieldsID="24de6b659e55ad57a03e52bda7e361cd" ns2:_="" ns3:_="">
    <xsd:import namespace="318d6a64-6721-4910-9833-69c2ac705375"/>
    <xsd:import namespace="222d9bd6-c6cf-480a-8d45-bf420b5e8f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d6a64-6721-4910-9833-69c2ac705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d9bd6-c6cf-480a-8d45-bf420b5e8f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d10dd35-f278-4683-ada2-e76d1004147a}" ma:internalName="TaxCatchAll" ma:showField="CatchAllData" ma:web="222d9bd6-c6cf-480a-8d45-bf420b5e8f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2d9bd6-c6cf-480a-8d45-bf420b5e8f35" xsi:nil="true"/>
    <lcf76f155ced4ddcb4097134ff3c332f xmlns="318d6a64-6721-4910-9833-69c2ac705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BF38B-F0E8-48D6-B511-DF177C3B38F7}"/>
</file>

<file path=customXml/itemProps2.xml><?xml version="1.0" encoding="utf-8"?>
<ds:datastoreItem xmlns:ds="http://schemas.openxmlformats.org/officeDocument/2006/customXml" ds:itemID="{2C3B12A7-F897-42C4-B1F7-D42A266E81F1}"/>
</file>

<file path=customXml/itemProps3.xml><?xml version="1.0" encoding="utf-8"?>
<ds:datastoreItem xmlns:ds="http://schemas.openxmlformats.org/officeDocument/2006/customXml" ds:itemID="{5F27375D-B655-43C9-B761-7D29AADF51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Edgerly</cp:lastModifiedBy>
  <cp:revision>8</cp:revision>
  <dcterms:created xsi:type="dcterms:W3CDTF">2023-11-02T21:12:00Z</dcterms:created>
  <dcterms:modified xsi:type="dcterms:W3CDTF">2023-11-03T16:04:50Z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Sensitivity: Public</vt:lpwstr>
  </property>
  <property fmtid="{D5CDD505-2E9C-101B-9397-08002B2CF9AE}" pid="5" name="MSIP_Label_39b32134-930b-47a0-ae68-920ef1df7e99_Enabled">
    <vt:lpwstr>true</vt:lpwstr>
  </property>
  <property fmtid="{D5CDD505-2E9C-101B-9397-08002B2CF9AE}" pid="6" name="MSIP_Label_39b32134-930b-47a0-ae68-920ef1df7e99_SetDate">
    <vt:lpwstr>2023-11-02T21:12:20Z</vt:lpwstr>
  </property>
  <property fmtid="{D5CDD505-2E9C-101B-9397-08002B2CF9AE}" pid="7" name="MSIP_Label_39b32134-930b-47a0-ae68-920ef1df7e99_Method">
    <vt:lpwstr>Privileged</vt:lpwstr>
  </property>
  <property fmtid="{D5CDD505-2E9C-101B-9397-08002B2CF9AE}" pid="8" name="MSIP_Label_39b32134-930b-47a0-ae68-920ef1df7e99_Name">
    <vt:lpwstr>Public</vt:lpwstr>
  </property>
  <property fmtid="{D5CDD505-2E9C-101B-9397-08002B2CF9AE}" pid="9" name="MSIP_Label_39b32134-930b-47a0-ae68-920ef1df7e99_SiteId">
    <vt:lpwstr>31fa3fc8-0d67-4b00-8f5a-3a9a69c281b8</vt:lpwstr>
  </property>
  <property fmtid="{D5CDD505-2E9C-101B-9397-08002B2CF9AE}" pid="10" name="MSIP_Label_39b32134-930b-47a0-ae68-920ef1df7e99_ActionId">
    <vt:lpwstr>87eba221-c5dd-456f-8213-0bfca939b6bc</vt:lpwstr>
  </property>
  <property fmtid="{D5CDD505-2E9C-101B-9397-08002B2CF9AE}" pid="11" name="MSIP_Label_39b32134-930b-47a0-ae68-920ef1df7e99_ContentBits">
    <vt:lpwstr>2</vt:lpwstr>
  </property>
  <property fmtid="{D5CDD505-2E9C-101B-9397-08002B2CF9AE}" pid="12" name="ContentTypeId">
    <vt:lpwstr>0x0101001A324F59DCBD8B4AA748415DFE0ECC58</vt:lpwstr>
  </property>
</Properties>
</file>