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9E960B" w14:textId="77777777" w:rsidR="00185CC7" w:rsidRDefault="00185CC7">
      <w:pPr>
        <w:rPr>
          <w:rFonts w:ascii="Lato" w:eastAsia="Lato" w:hAnsi="Lato" w:cs="Lato"/>
          <w:b/>
          <w:sz w:val="28"/>
          <w:szCs w:val="28"/>
        </w:rPr>
      </w:pPr>
    </w:p>
    <w:p w14:paraId="739E960C" w14:textId="77777777" w:rsidR="00185CC7" w:rsidRDefault="007044E0">
      <w:pPr>
        <w:rPr>
          <w:rFonts w:ascii="Lato" w:eastAsia="Lato" w:hAnsi="Lato" w:cs="Lato"/>
          <w:sz w:val="28"/>
          <w:szCs w:val="28"/>
        </w:rPr>
      </w:pPr>
      <w:r>
        <w:rPr>
          <w:rFonts w:ascii="Lato" w:eastAsia="Lato" w:hAnsi="Lato" w:cs="Lato"/>
          <w:b/>
          <w:sz w:val="28"/>
          <w:szCs w:val="28"/>
        </w:rPr>
        <w:t xml:space="preserve">HCA Healthcare’s </w:t>
      </w:r>
      <w:r>
        <w:rPr>
          <w:rFonts w:ascii="Lato" w:eastAsia="Lato" w:hAnsi="Lato" w:cs="Lato"/>
          <w:b/>
          <w:i/>
          <w:sz w:val="28"/>
          <w:szCs w:val="28"/>
        </w:rPr>
        <w:t xml:space="preserve">Understanding Mental Wellness </w:t>
      </w:r>
      <w:r>
        <w:rPr>
          <w:rFonts w:ascii="Lato" w:eastAsia="Lato" w:hAnsi="Lato" w:cs="Lato"/>
          <w:b/>
          <w:sz w:val="28"/>
          <w:szCs w:val="28"/>
        </w:rPr>
        <w:t>Program: Facts Sheet</w:t>
      </w:r>
    </w:p>
    <w:p w14:paraId="739E960D" w14:textId="2BBA24DE" w:rsidR="00185CC7" w:rsidRDefault="007044E0">
      <w:pPr>
        <w:rPr>
          <w:rFonts w:ascii="Lato" w:eastAsia="Lato" w:hAnsi="Lato" w:cs="Lato"/>
          <w:sz w:val="16"/>
          <w:szCs w:val="16"/>
        </w:rPr>
      </w:pPr>
      <w:r>
        <w:rPr>
          <w:rFonts w:ascii="Lato" w:eastAsia="Lato" w:hAnsi="Lato" w:cs="Lato"/>
          <w:sz w:val="16"/>
          <w:szCs w:val="16"/>
        </w:rPr>
        <w:t xml:space="preserve">Updated </w:t>
      </w:r>
      <w:proofErr w:type="gramStart"/>
      <w:r>
        <w:rPr>
          <w:rFonts w:ascii="Lato" w:eastAsia="Lato" w:hAnsi="Lato" w:cs="Lato"/>
          <w:sz w:val="16"/>
          <w:szCs w:val="16"/>
        </w:rPr>
        <w:t>September  202</w:t>
      </w:r>
      <w:r w:rsidR="00FA08D0">
        <w:rPr>
          <w:rFonts w:ascii="Lato" w:eastAsia="Lato" w:hAnsi="Lato" w:cs="Lato"/>
          <w:sz w:val="16"/>
          <w:szCs w:val="16"/>
        </w:rPr>
        <w:t>4</w:t>
      </w:r>
      <w:proofErr w:type="gramEnd"/>
    </w:p>
    <w:p w14:paraId="739E960E" w14:textId="77777777" w:rsidR="00185CC7" w:rsidRDefault="00185CC7">
      <w:pPr>
        <w:rPr>
          <w:rFonts w:ascii="Lato" w:eastAsia="Lato" w:hAnsi="Lato" w:cs="Lato"/>
          <w:b/>
        </w:rPr>
      </w:pPr>
    </w:p>
    <w:p w14:paraId="739E960F" w14:textId="77777777" w:rsidR="00185CC7" w:rsidRDefault="007044E0">
      <w:pPr>
        <w:rPr>
          <w:rFonts w:ascii="Lato" w:eastAsia="Lato" w:hAnsi="Lato" w:cs="Lato"/>
          <w:b/>
        </w:rPr>
      </w:pPr>
      <w:r>
        <w:rPr>
          <w:rFonts w:ascii="Lato" w:eastAsia="Lato" w:hAnsi="Lato" w:cs="Lato"/>
          <w:b/>
        </w:rPr>
        <w:t>| ABOUT THE PROGRAM:</w:t>
      </w:r>
    </w:p>
    <w:p w14:paraId="739E9610" w14:textId="77777777" w:rsidR="00185CC7" w:rsidRDefault="00185CC7">
      <w:pPr>
        <w:rPr>
          <w:rFonts w:ascii="Lato" w:eastAsia="Lato" w:hAnsi="Lato" w:cs="Lato"/>
          <w:b/>
        </w:rPr>
      </w:pPr>
    </w:p>
    <w:p w14:paraId="739E9611" w14:textId="77777777" w:rsidR="00185CC7" w:rsidRDefault="007044E0">
      <w:pPr>
        <w:numPr>
          <w:ilvl w:val="0"/>
          <w:numId w:val="2"/>
        </w:numPr>
      </w:pPr>
      <w:r>
        <w:rPr>
          <w:rFonts w:ascii="Lato" w:eastAsia="Lato" w:hAnsi="Lato" w:cs="Lato"/>
        </w:rPr>
        <w:t xml:space="preserve">HCA Healthcare has partnered with EVERFI since 2020 on the </w:t>
      </w:r>
      <w:r>
        <w:rPr>
          <w:rFonts w:ascii="Lato" w:eastAsia="Lato" w:hAnsi="Lato" w:cs="Lato"/>
          <w:i/>
        </w:rPr>
        <w:t xml:space="preserve">Mental Wellness Basics </w:t>
      </w:r>
      <w:r>
        <w:rPr>
          <w:rFonts w:ascii="Lato" w:eastAsia="Lato" w:hAnsi="Lato" w:cs="Lato"/>
        </w:rPr>
        <w:t xml:space="preserve">program, refreshed and renamed in 2022 to </w:t>
      </w:r>
      <w:r>
        <w:rPr>
          <w:rFonts w:ascii="Lato" w:eastAsia="Lato" w:hAnsi="Lato" w:cs="Lato"/>
          <w:i/>
        </w:rPr>
        <w:t>Understanding Mental Wellness</w:t>
      </w:r>
      <w:r>
        <w:rPr>
          <w:rFonts w:ascii="Lato" w:eastAsia="Lato" w:hAnsi="Lato" w:cs="Lato"/>
        </w:rPr>
        <w:t>, an interactive, mental health and wellness education course to middle and high school students across select markets.</w:t>
      </w:r>
    </w:p>
    <w:p w14:paraId="739E9612" w14:textId="77777777" w:rsidR="00185CC7" w:rsidRDefault="007044E0">
      <w:pPr>
        <w:numPr>
          <w:ilvl w:val="0"/>
          <w:numId w:val="2"/>
        </w:numPr>
      </w:pPr>
      <w:r>
        <w:rPr>
          <w:rFonts w:ascii="Lato" w:eastAsia="Lato" w:hAnsi="Lato" w:cs="Lato"/>
          <w:i/>
        </w:rPr>
        <w:t>Understanding Mental Wellness</w:t>
      </w:r>
      <w:r>
        <w:rPr>
          <w:rFonts w:ascii="Lato" w:eastAsia="Lato" w:hAnsi="Lato" w:cs="Lato"/>
        </w:rPr>
        <w:t xml:space="preserve"> is designed to equip students in grades 8 to 10 with the knowledge and skills necessary to build, maintain, and promote positive mental health in themselves and their peers.</w:t>
      </w:r>
    </w:p>
    <w:p w14:paraId="739E9613" w14:textId="77777777" w:rsidR="00185CC7" w:rsidRDefault="007044E0">
      <w:pPr>
        <w:numPr>
          <w:ilvl w:val="0"/>
          <w:numId w:val="2"/>
        </w:numPr>
      </w:pPr>
      <w:r>
        <w:rPr>
          <w:rFonts w:ascii="Lato" w:eastAsia="Lato" w:hAnsi="Lato" w:cs="Lato"/>
        </w:rPr>
        <w:t xml:space="preserve">The </w:t>
      </w:r>
      <w:r>
        <w:rPr>
          <w:rFonts w:ascii="Lato" w:eastAsia="Lato" w:hAnsi="Lato" w:cs="Lato"/>
          <w:i/>
        </w:rPr>
        <w:t>Understanding Mental Wellness</w:t>
      </w:r>
      <w:r>
        <w:rPr>
          <w:rFonts w:ascii="Lato" w:eastAsia="Lato" w:hAnsi="Lato" w:cs="Lato"/>
        </w:rPr>
        <w:t xml:space="preserve"> program first launched in select schools across Colorado, Florida, Kansas, Missouri, North Carolina, and Texas, and has since expanded to also include select schools in Alaska, California, Georgia, Idaho, Louisiana, Nevada, South Carolina, Utah, and Virginia.</w:t>
      </w:r>
    </w:p>
    <w:p w14:paraId="739E9614" w14:textId="77777777" w:rsidR="00185CC7" w:rsidRDefault="007044E0">
      <w:pPr>
        <w:numPr>
          <w:ilvl w:val="0"/>
          <w:numId w:val="2"/>
        </w:numPr>
        <w:rPr>
          <w:rFonts w:ascii="Lato" w:eastAsia="Lato" w:hAnsi="Lato" w:cs="Lato"/>
        </w:rPr>
      </w:pPr>
      <w:r>
        <w:rPr>
          <w:rFonts w:ascii="Lato" w:eastAsia="Lato" w:hAnsi="Lato" w:cs="Lato"/>
        </w:rPr>
        <w:t xml:space="preserve">The communities were selected to align with the hospitals and facilities which fall under HCA’s 15 US Divisions. </w:t>
      </w:r>
    </w:p>
    <w:p w14:paraId="739E9615" w14:textId="77777777" w:rsidR="00185CC7" w:rsidRDefault="00185CC7">
      <w:pPr>
        <w:rPr>
          <w:rFonts w:ascii="Lato" w:eastAsia="Lato" w:hAnsi="Lato" w:cs="Lato"/>
        </w:rPr>
      </w:pPr>
    </w:p>
    <w:p w14:paraId="739E9616" w14:textId="77777777" w:rsidR="00185CC7" w:rsidRDefault="007044E0" w:rsidP="00B47824">
      <w:pPr>
        <w:jc w:val="center"/>
        <w:rPr>
          <w:rFonts w:ascii="Lato" w:eastAsia="Lato" w:hAnsi="Lato" w:cs="Lato"/>
        </w:rPr>
      </w:pPr>
      <w:r>
        <w:rPr>
          <w:rFonts w:ascii="Lato" w:eastAsia="Lato" w:hAnsi="Lato" w:cs="Lato"/>
          <w:noProof/>
        </w:rPr>
        <w:drawing>
          <wp:inline distT="114300" distB="114300" distL="114300" distR="114300" wp14:anchorId="739E9630" wp14:editId="56CF59F4">
            <wp:extent cx="5145211" cy="3695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45211" cy="3695700"/>
                    </a:xfrm>
                    <a:prstGeom prst="rect">
                      <a:avLst/>
                    </a:prstGeom>
                    <a:ln/>
                  </pic:spPr>
                </pic:pic>
              </a:graphicData>
            </a:graphic>
          </wp:inline>
        </w:drawing>
      </w:r>
    </w:p>
    <w:p w14:paraId="739E9617" w14:textId="77777777" w:rsidR="00185CC7" w:rsidRDefault="00185CC7">
      <w:pPr>
        <w:rPr>
          <w:rFonts w:ascii="Lato" w:eastAsia="Lato" w:hAnsi="Lato" w:cs="Lato"/>
          <w:b/>
        </w:rPr>
      </w:pPr>
    </w:p>
    <w:p w14:paraId="739E9618" w14:textId="77777777" w:rsidR="00185CC7" w:rsidRDefault="007044E0">
      <w:pPr>
        <w:rPr>
          <w:rFonts w:ascii="Lato" w:eastAsia="Lato" w:hAnsi="Lato" w:cs="Lato"/>
          <w:b/>
        </w:rPr>
      </w:pPr>
      <w:r>
        <w:rPr>
          <w:rFonts w:ascii="Lato" w:eastAsia="Lato" w:hAnsi="Lato" w:cs="Lato"/>
          <w:b/>
        </w:rPr>
        <w:lastRenderedPageBreak/>
        <w:t>| PROGRAM IMPACT:</w:t>
      </w:r>
    </w:p>
    <w:p w14:paraId="739E9619" w14:textId="77777777" w:rsidR="00185CC7" w:rsidRDefault="00185CC7">
      <w:pPr>
        <w:rPr>
          <w:rFonts w:ascii="Lato" w:eastAsia="Lato" w:hAnsi="Lato" w:cs="Lato"/>
          <w:b/>
        </w:rPr>
      </w:pPr>
    </w:p>
    <w:p w14:paraId="739E961A" w14:textId="3E4DE4E2" w:rsidR="00185CC7" w:rsidRDefault="007044E0">
      <w:pPr>
        <w:numPr>
          <w:ilvl w:val="0"/>
          <w:numId w:val="2"/>
        </w:numPr>
        <w:rPr>
          <w:rFonts w:ascii="Lato" w:eastAsia="Lato" w:hAnsi="Lato" w:cs="Lato"/>
        </w:rPr>
      </w:pPr>
      <w:r>
        <w:rPr>
          <w:rFonts w:ascii="Lato" w:eastAsia="Lato" w:hAnsi="Lato" w:cs="Lato"/>
        </w:rPr>
        <w:t>Since launching</w:t>
      </w:r>
      <w:r>
        <w:rPr>
          <w:rFonts w:ascii="Lato" w:eastAsia="Lato" w:hAnsi="Lato" w:cs="Lato"/>
          <w:i/>
        </w:rPr>
        <w:t xml:space="preserve"> </w:t>
      </w:r>
      <w:r>
        <w:rPr>
          <w:rFonts w:ascii="Lato" w:eastAsia="Lato" w:hAnsi="Lato" w:cs="Lato"/>
        </w:rPr>
        <w:t xml:space="preserve">in Fall 2020, HCA Healthcare has impacted over </w:t>
      </w:r>
      <w:r w:rsidR="00533CF7">
        <w:rPr>
          <w:rFonts w:ascii="Lato" w:eastAsia="Lato" w:hAnsi="Lato" w:cs="Lato"/>
        </w:rPr>
        <w:t>2</w:t>
      </w:r>
      <w:r w:rsidR="0021303B">
        <w:rPr>
          <w:rFonts w:ascii="Lato" w:eastAsia="Lato" w:hAnsi="Lato" w:cs="Lato"/>
        </w:rPr>
        <w:t>32,</w:t>
      </w:r>
      <w:r>
        <w:rPr>
          <w:rFonts w:ascii="Lato" w:eastAsia="Lato" w:hAnsi="Lato" w:cs="Lato"/>
        </w:rPr>
        <w:t xml:space="preserve">000 students across more than </w:t>
      </w:r>
      <w:r w:rsidR="00153F63">
        <w:rPr>
          <w:rFonts w:ascii="Lato" w:eastAsia="Lato" w:hAnsi="Lato" w:cs="Lato"/>
        </w:rPr>
        <w:t>1,100+</w:t>
      </w:r>
      <w:r>
        <w:rPr>
          <w:rFonts w:ascii="Lato" w:eastAsia="Lato" w:hAnsi="Lato" w:cs="Lato"/>
        </w:rPr>
        <w:t xml:space="preserve"> unique schools.</w:t>
      </w:r>
    </w:p>
    <w:p w14:paraId="739E961B" w14:textId="03BA6692" w:rsidR="00185CC7" w:rsidRDefault="007044E0">
      <w:pPr>
        <w:numPr>
          <w:ilvl w:val="0"/>
          <w:numId w:val="2"/>
        </w:numPr>
        <w:pBdr>
          <w:top w:val="nil"/>
          <w:left w:val="nil"/>
          <w:bottom w:val="nil"/>
          <w:right w:val="nil"/>
          <w:between w:val="nil"/>
        </w:pBdr>
        <w:rPr>
          <w:rFonts w:ascii="Lato" w:eastAsia="Lato" w:hAnsi="Lato" w:cs="Lato"/>
        </w:rPr>
      </w:pPr>
      <w:r>
        <w:rPr>
          <w:rFonts w:ascii="Lato" w:eastAsia="Lato" w:hAnsi="Lato" w:cs="Lato"/>
        </w:rPr>
        <w:t xml:space="preserve">After taking the course, </w:t>
      </w:r>
      <w:r w:rsidR="00A02695">
        <w:rPr>
          <w:rFonts w:ascii="Lato" w:eastAsia="Lato" w:hAnsi="Lato" w:cs="Lato"/>
        </w:rPr>
        <w:t>81</w:t>
      </w:r>
      <w:r>
        <w:rPr>
          <w:rFonts w:ascii="Lato" w:eastAsia="Lato" w:hAnsi="Lato" w:cs="Lato"/>
        </w:rPr>
        <w:t xml:space="preserve">% of students </w:t>
      </w:r>
      <w:r w:rsidR="00A02695">
        <w:rPr>
          <w:rFonts w:ascii="Lato" w:eastAsia="Lato" w:hAnsi="Lato" w:cs="Lato"/>
        </w:rPr>
        <w:t xml:space="preserve">say this course helped them understand how to help a friend in need. </w:t>
      </w:r>
    </w:p>
    <w:p w14:paraId="739E961C" w14:textId="15850E09" w:rsidR="00185CC7" w:rsidRDefault="007044E0">
      <w:pPr>
        <w:numPr>
          <w:ilvl w:val="0"/>
          <w:numId w:val="2"/>
        </w:numPr>
        <w:pBdr>
          <w:top w:val="nil"/>
          <w:left w:val="nil"/>
          <w:bottom w:val="nil"/>
          <w:right w:val="nil"/>
          <w:between w:val="nil"/>
        </w:pBdr>
        <w:rPr>
          <w:rFonts w:ascii="Lato" w:eastAsia="Lato" w:hAnsi="Lato" w:cs="Lato"/>
        </w:rPr>
      </w:pPr>
      <w:r>
        <w:rPr>
          <w:rFonts w:ascii="Lato" w:eastAsia="Lato" w:hAnsi="Lato" w:cs="Lato"/>
        </w:rPr>
        <w:t>After taking the course,</w:t>
      </w:r>
      <w:r w:rsidR="00A02695">
        <w:rPr>
          <w:rFonts w:ascii="Lato" w:eastAsia="Lato" w:hAnsi="Lato" w:cs="Lato"/>
        </w:rPr>
        <w:t xml:space="preserve"> 83</w:t>
      </w:r>
      <w:r>
        <w:rPr>
          <w:rFonts w:ascii="Lato" w:eastAsia="Lato" w:hAnsi="Lato" w:cs="Lato"/>
        </w:rPr>
        <w:t xml:space="preserve">% of students said </w:t>
      </w:r>
      <w:r w:rsidR="00A02695">
        <w:rPr>
          <w:rFonts w:ascii="Lato" w:eastAsia="Lato" w:hAnsi="Lato" w:cs="Lato"/>
        </w:rPr>
        <w:t xml:space="preserve">they are confident they know what they need to do to stay mentally healthy. </w:t>
      </w:r>
    </w:p>
    <w:p w14:paraId="739E961D" w14:textId="77777777" w:rsidR="00185CC7" w:rsidRDefault="00185CC7">
      <w:pPr>
        <w:pBdr>
          <w:top w:val="nil"/>
          <w:left w:val="nil"/>
          <w:bottom w:val="nil"/>
          <w:right w:val="nil"/>
          <w:between w:val="nil"/>
        </w:pBdr>
        <w:rPr>
          <w:rFonts w:ascii="Lato" w:eastAsia="Lato" w:hAnsi="Lato" w:cs="Lato"/>
        </w:rPr>
      </w:pPr>
    </w:p>
    <w:p w14:paraId="739E961E" w14:textId="77777777" w:rsidR="00185CC7" w:rsidRDefault="007044E0">
      <w:pPr>
        <w:rPr>
          <w:rFonts w:ascii="Lato" w:eastAsia="Lato" w:hAnsi="Lato" w:cs="Lato"/>
        </w:rPr>
      </w:pPr>
      <w:r>
        <w:rPr>
          <w:rFonts w:ascii="Lato" w:eastAsia="Lato" w:hAnsi="Lato" w:cs="Lato"/>
          <w:b/>
        </w:rPr>
        <w:t>| TESTIMONIALS:</w:t>
      </w:r>
    </w:p>
    <w:p w14:paraId="739E961F" w14:textId="77777777" w:rsidR="00185CC7" w:rsidRDefault="00185CC7">
      <w:pPr>
        <w:rPr>
          <w:rFonts w:ascii="Lato" w:eastAsia="Lato" w:hAnsi="Lato" w:cs="Lato"/>
        </w:rPr>
      </w:pPr>
    </w:p>
    <w:p w14:paraId="739E9620" w14:textId="77777777" w:rsidR="00185CC7" w:rsidRDefault="007044E0">
      <w:pPr>
        <w:numPr>
          <w:ilvl w:val="0"/>
          <w:numId w:val="1"/>
        </w:numPr>
        <w:rPr>
          <w:rFonts w:ascii="Lato" w:eastAsia="Lato" w:hAnsi="Lato" w:cs="Lato"/>
        </w:rPr>
      </w:pPr>
      <w:r>
        <w:rPr>
          <w:rFonts w:ascii="Lato" w:eastAsia="Lato" w:hAnsi="Lato" w:cs="Lato"/>
        </w:rPr>
        <w:t xml:space="preserve">“I learned ways how I can make sure that my mental health is balanced and that </w:t>
      </w:r>
      <w:r>
        <w:rPr>
          <w:rFonts w:ascii="Lato" w:eastAsia="Lato" w:hAnsi="Lato" w:cs="Lato"/>
        </w:rPr>
        <w:br/>
      </w:r>
      <w:r>
        <w:rPr>
          <w:rFonts w:ascii="Lato" w:eastAsia="Lato" w:hAnsi="Lato" w:cs="Lato"/>
        </w:rPr>
        <w:t>no matter how little or big the mental problem is I should get help because even if it is little it could turn into a big problem in the future.”  - Student, Colorado</w:t>
      </w:r>
    </w:p>
    <w:p w14:paraId="739E9621" w14:textId="77777777" w:rsidR="00185CC7" w:rsidRDefault="007044E0">
      <w:pPr>
        <w:numPr>
          <w:ilvl w:val="0"/>
          <w:numId w:val="1"/>
        </w:numPr>
        <w:rPr>
          <w:rFonts w:ascii="Lato" w:eastAsia="Lato" w:hAnsi="Lato" w:cs="Lato"/>
        </w:rPr>
      </w:pPr>
      <w:r>
        <w:rPr>
          <w:rFonts w:ascii="Lato" w:eastAsia="Lato" w:hAnsi="Lato" w:cs="Lato"/>
        </w:rPr>
        <w:t xml:space="preserve">“I like how this course focused on mental health which is a very important topic that I feel everyone should be more about… I know that when I’m </w:t>
      </w:r>
      <w:proofErr w:type="gramStart"/>
      <w:r>
        <w:rPr>
          <w:rFonts w:ascii="Lato" w:eastAsia="Lato" w:hAnsi="Lato" w:cs="Lato"/>
        </w:rPr>
        <w:t>stressed</w:t>
      </w:r>
      <w:proofErr w:type="gramEnd"/>
      <w:r>
        <w:rPr>
          <w:rFonts w:ascii="Lato" w:eastAsia="Lato" w:hAnsi="Lato" w:cs="Lato"/>
        </w:rPr>
        <w:t xml:space="preserve"> I should take some time out of my day to analyze what is causing my stress. I could also talk to a trusted adult to give me some advice, and to realize I’m not alone.” - Student, Florida</w:t>
      </w:r>
    </w:p>
    <w:p w14:paraId="739E9622" w14:textId="77777777" w:rsidR="00185CC7" w:rsidRDefault="00185CC7">
      <w:pPr>
        <w:rPr>
          <w:rFonts w:ascii="Lato" w:eastAsia="Lato" w:hAnsi="Lato" w:cs="Lato"/>
        </w:rPr>
      </w:pPr>
    </w:p>
    <w:p w14:paraId="739E9623" w14:textId="77777777" w:rsidR="00185CC7" w:rsidRDefault="00185CC7">
      <w:pPr>
        <w:rPr>
          <w:rFonts w:ascii="Lato" w:eastAsia="Lato" w:hAnsi="Lato" w:cs="Lato"/>
        </w:rPr>
      </w:pPr>
    </w:p>
    <w:p w14:paraId="739E9624" w14:textId="77777777" w:rsidR="00185CC7" w:rsidRDefault="007044E0">
      <w:pPr>
        <w:rPr>
          <w:rFonts w:ascii="Lato" w:eastAsia="Lato" w:hAnsi="Lato" w:cs="Lato"/>
          <w:b/>
        </w:rPr>
      </w:pPr>
      <w:r>
        <w:rPr>
          <w:rFonts w:ascii="Lato" w:eastAsia="Lato" w:hAnsi="Lato" w:cs="Lato"/>
          <w:b/>
        </w:rPr>
        <w:t>| RESOURCES:</w:t>
      </w:r>
    </w:p>
    <w:p w14:paraId="739E9625" w14:textId="77777777" w:rsidR="00185CC7" w:rsidRDefault="00185CC7">
      <w:pPr>
        <w:rPr>
          <w:rFonts w:ascii="Lato" w:eastAsia="Lato" w:hAnsi="Lato" w:cs="Lato"/>
          <w:b/>
        </w:rPr>
      </w:pPr>
    </w:p>
    <w:p w14:paraId="739E9626" w14:textId="77777777" w:rsidR="00185CC7" w:rsidRDefault="007044E0">
      <w:pPr>
        <w:ind w:left="720"/>
        <w:rPr>
          <w:rFonts w:ascii="Lato" w:eastAsia="Lato" w:hAnsi="Lato" w:cs="Lato"/>
        </w:rPr>
      </w:pPr>
      <w:hyperlink r:id="rId11">
        <w:r>
          <w:rPr>
            <w:rFonts w:ascii="Lato" w:eastAsia="Lato" w:hAnsi="Lato" w:cs="Lato"/>
            <w:color w:val="1155CC"/>
            <w:u w:val="single"/>
          </w:rPr>
          <w:t>External Program Page</w:t>
        </w:r>
      </w:hyperlink>
    </w:p>
    <w:p w14:paraId="739E9627" w14:textId="77777777" w:rsidR="00185CC7" w:rsidRDefault="007044E0">
      <w:pPr>
        <w:ind w:left="720"/>
        <w:rPr>
          <w:rFonts w:ascii="Lato" w:eastAsia="Lato" w:hAnsi="Lato" w:cs="Lato"/>
        </w:rPr>
      </w:pPr>
      <w:hyperlink r:id="rId12">
        <w:r>
          <w:rPr>
            <w:rFonts w:ascii="Lato" w:eastAsia="Lato" w:hAnsi="Lato" w:cs="Lato"/>
            <w:color w:val="1155CC"/>
            <w:u w:val="single"/>
          </w:rPr>
          <w:t>Internal Resource Hub</w:t>
        </w:r>
      </w:hyperlink>
    </w:p>
    <w:p w14:paraId="739E9628" w14:textId="77777777" w:rsidR="00185CC7" w:rsidRDefault="00185CC7">
      <w:pPr>
        <w:rPr>
          <w:rFonts w:ascii="Lato" w:eastAsia="Lato" w:hAnsi="Lato" w:cs="Lato"/>
          <w:b/>
        </w:rPr>
      </w:pPr>
    </w:p>
    <w:p w14:paraId="739E9629" w14:textId="77777777" w:rsidR="00185CC7" w:rsidRDefault="007044E0">
      <w:pPr>
        <w:rPr>
          <w:rFonts w:ascii="Lato" w:eastAsia="Lato" w:hAnsi="Lato" w:cs="Lato"/>
          <w:b/>
        </w:rPr>
      </w:pPr>
      <w:r>
        <w:rPr>
          <w:rFonts w:ascii="Lato" w:eastAsia="Lato" w:hAnsi="Lato" w:cs="Lato"/>
          <w:b/>
        </w:rPr>
        <w:t>| EXPLORE THE COURSE:</w:t>
      </w:r>
    </w:p>
    <w:p w14:paraId="739E962A" w14:textId="77777777" w:rsidR="00185CC7" w:rsidRDefault="00185CC7">
      <w:pPr>
        <w:rPr>
          <w:rFonts w:ascii="Lato" w:eastAsia="Lato" w:hAnsi="Lato" w:cs="Lato"/>
          <w:b/>
        </w:rPr>
      </w:pPr>
    </w:p>
    <w:p w14:paraId="739E962B" w14:textId="0DA8443C" w:rsidR="00185CC7" w:rsidRDefault="007044E0">
      <w:pPr>
        <w:rPr>
          <w:rFonts w:ascii="Lato" w:eastAsia="Lato" w:hAnsi="Lato" w:cs="Lato"/>
        </w:rPr>
      </w:pPr>
      <w:r>
        <w:rPr>
          <w:rFonts w:ascii="Lato" w:eastAsia="Lato" w:hAnsi="Lato" w:cs="Lato"/>
        </w:rPr>
        <w:t xml:space="preserve">To access a demo version of the </w:t>
      </w:r>
      <w:r w:rsidR="00A02695" w:rsidRPr="00A02695">
        <w:rPr>
          <w:rFonts w:ascii="Lato" w:eastAsia="Lato" w:hAnsi="Lato" w:cs="Lato"/>
          <w:i/>
          <w:iCs/>
        </w:rPr>
        <w:t>Understanding</w:t>
      </w:r>
      <w:r w:rsidR="00A02695">
        <w:rPr>
          <w:rFonts w:ascii="Lato" w:eastAsia="Lato" w:hAnsi="Lato" w:cs="Lato"/>
        </w:rPr>
        <w:t xml:space="preserve"> </w:t>
      </w:r>
      <w:r>
        <w:rPr>
          <w:rFonts w:ascii="Lato" w:eastAsia="Lato" w:hAnsi="Lato" w:cs="Lato"/>
          <w:i/>
        </w:rPr>
        <w:t xml:space="preserve">Mental Wellness </w:t>
      </w:r>
      <w:r>
        <w:rPr>
          <w:rFonts w:ascii="Lato" w:eastAsia="Lato" w:hAnsi="Lato" w:cs="Lato"/>
        </w:rPr>
        <w:t xml:space="preserve">program, please visit </w:t>
      </w:r>
      <w:hyperlink r:id="rId13">
        <w:r>
          <w:rPr>
            <w:rFonts w:ascii="Lato" w:eastAsia="Lato" w:hAnsi="Lato" w:cs="Lato"/>
            <w:color w:val="1155CC"/>
            <w:u w:val="single"/>
          </w:rPr>
          <w:t>everfi.com/register</w:t>
        </w:r>
      </w:hyperlink>
      <w:r>
        <w:rPr>
          <w:rFonts w:ascii="Lato" w:eastAsia="Lato" w:hAnsi="Lato" w:cs="Lato"/>
        </w:rPr>
        <w:t xml:space="preserve"> and use the following code to register: </w:t>
      </w:r>
      <w:proofErr w:type="spellStart"/>
      <w:r>
        <w:rPr>
          <w:rFonts w:ascii="Lato" w:eastAsia="Lato" w:hAnsi="Lato" w:cs="Lato"/>
          <w:b/>
        </w:rPr>
        <w:t>hcahealthcaredemo</w:t>
      </w:r>
      <w:proofErr w:type="spellEnd"/>
      <w:r>
        <w:rPr>
          <w:rFonts w:ascii="Lato" w:eastAsia="Lato" w:hAnsi="Lato" w:cs="Lato"/>
        </w:rPr>
        <w:t>.</w:t>
      </w:r>
    </w:p>
    <w:p w14:paraId="739E962C" w14:textId="77777777" w:rsidR="00185CC7" w:rsidRDefault="00185CC7">
      <w:pPr>
        <w:rPr>
          <w:rFonts w:ascii="Lato" w:eastAsia="Lato" w:hAnsi="Lato" w:cs="Lato"/>
        </w:rPr>
      </w:pPr>
    </w:p>
    <w:p w14:paraId="739E962D" w14:textId="77777777" w:rsidR="00185CC7" w:rsidRDefault="00185CC7">
      <w:pPr>
        <w:rPr>
          <w:rFonts w:ascii="Lato" w:eastAsia="Lato" w:hAnsi="Lato" w:cs="Lato"/>
        </w:rPr>
      </w:pPr>
    </w:p>
    <w:p w14:paraId="739E962E" w14:textId="77777777" w:rsidR="00185CC7" w:rsidRDefault="00185CC7">
      <w:pPr>
        <w:rPr>
          <w:rFonts w:ascii="Lato" w:eastAsia="Lato" w:hAnsi="Lato" w:cs="Lato"/>
        </w:rPr>
      </w:pPr>
    </w:p>
    <w:p w14:paraId="739E962F" w14:textId="77777777" w:rsidR="00185CC7" w:rsidRDefault="00185CC7">
      <w:pPr>
        <w:ind w:left="720"/>
        <w:rPr>
          <w:rFonts w:ascii="Lato" w:eastAsia="Lato" w:hAnsi="Lato" w:cs="Lato"/>
        </w:rPr>
      </w:pPr>
    </w:p>
    <w:sectPr w:rsidR="00185CC7">
      <w:headerReference w:type="default" r:id="rId14"/>
      <w:footerReference w:type="even" r:id="rId15"/>
      <w:footerReference w:type="defaul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E9637" w14:textId="77777777" w:rsidR="007044E0" w:rsidRDefault="007044E0">
      <w:pPr>
        <w:spacing w:line="240" w:lineRule="auto"/>
      </w:pPr>
      <w:r>
        <w:separator/>
      </w:r>
    </w:p>
  </w:endnote>
  <w:endnote w:type="continuationSeparator" w:id="0">
    <w:p w14:paraId="739E9639" w14:textId="77777777" w:rsidR="007044E0" w:rsidRDefault="007044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D29372B-1FA9-1445-B8BE-00737B9BAB08}"/>
  </w:font>
  <w:font w:name="Arial">
    <w:panose1 w:val="020B0604020202020204"/>
    <w:charset w:val="00"/>
    <w:family w:val="swiss"/>
    <w:pitch w:val="variable"/>
    <w:sig w:usb0="E0002AFF" w:usb1="C0007843" w:usb2="00000009" w:usb3="00000000" w:csb0="000001FF" w:csb1="00000000"/>
    <w:embedRegular r:id="rId2" w:fontKey="{48C1B3A9-9353-9B4A-AE7B-033E5E68FF6B}"/>
    <w:embedItalic r:id="rId3" w:fontKey="{7FD7C02E-5ACD-674D-90DE-57B185B03124}"/>
  </w:font>
  <w:font w:name="Lato">
    <w:panose1 w:val="020F0502020204030203"/>
    <w:charset w:val="00"/>
    <w:family w:val="swiss"/>
    <w:pitch w:val="variable"/>
    <w:sig w:usb0="E10002FF" w:usb1="5000ECFF" w:usb2="00000021" w:usb3="00000000" w:csb0="0000019F" w:csb1="00000000"/>
    <w:embedRegular r:id="rId4" w:fontKey="{54F76FB5-C008-934E-98C1-3BE390D5AE37}"/>
    <w:embedBold r:id="rId5" w:fontKey="{143EC700-1D5C-1445-93B4-9466207C023E}"/>
    <w:embedItalic r:id="rId6" w:fontKey="{2E8E4A14-0210-0244-BBC6-6B1BC29B8119}"/>
    <w:embedBoldItalic r:id="rId7" w:fontKey="{F7D61598-0990-0046-9969-A765AFE34414}"/>
  </w:font>
  <w:font w:name="Calibri">
    <w:panose1 w:val="020F0502020204030204"/>
    <w:charset w:val="00"/>
    <w:family w:val="swiss"/>
    <w:pitch w:val="variable"/>
    <w:sig w:usb0="E4002EFF" w:usb1="C200247B" w:usb2="00000009" w:usb3="00000000" w:csb0="000001FF" w:csb1="00000000"/>
    <w:embedRegular r:id="rId8" w:fontKey="{53C6931A-C962-0E4E-96F3-B9A57D76FBFB}"/>
  </w:font>
  <w:font w:name="Cambria">
    <w:panose1 w:val="02040503050406030204"/>
    <w:charset w:val="00"/>
    <w:family w:val="roman"/>
    <w:pitch w:val="variable"/>
    <w:sig w:usb0="E00002FF" w:usb1="400004FF" w:usb2="00000000" w:usb3="00000000" w:csb0="0000019F" w:csb1="00000000"/>
    <w:embedRegular r:id="rId9" w:fontKey="{F22E8DB7-F8AF-1746-9A8E-758331033B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B6383" w14:textId="467F4983" w:rsidR="00FA08D0" w:rsidRDefault="00FA08D0">
    <w:pPr>
      <w:pStyle w:val="Footer"/>
    </w:pPr>
    <w:r>
      <w:rPr>
        <w:noProof/>
      </w:rPr>
      <mc:AlternateContent>
        <mc:Choice Requires="wps">
          <w:drawing>
            <wp:anchor distT="0" distB="0" distL="0" distR="0" simplePos="0" relativeHeight="251659264" behindDoc="0" locked="0" layoutInCell="1" allowOverlap="1" wp14:anchorId="1C341290" wp14:editId="3C3A13D1">
              <wp:simplePos x="635" y="635"/>
              <wp:positionH relativeFrom="page">
                <wp:align>center</wp:align>
              </wp:positionH>
              <wp:positionV relativeFrom="page">
                <wp:align>bottom</wp:align>
              </wp:positionV>
              <wp:extent cx="1337310" cy="386715"/>
              <wp:effectExtent l="0" t="0" r="8890" b="0"/>
              <wp:wrapNone/>
              <wp:docPr id="954677786" name="Text Box 2" descr="Sensitivit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37310" cy="386715"/>
                      </a:xfrm>
                      <a:prstGeom prst="rect">
                        <a:avLst/>
                      </a:prstGeom>
                      <a:noFill/>
                      <a:ln>
                        <a:noFill/>
                      </a:ln>
                    </wps:spPr>
                    <wps:txbx>
                      <w:txbxContent>
                        <w:p w14:paraId="2454FED2" w14:textId="6BC081CC" w:rsidR="00FA08D0" w:rsidRPr="00FA08D0" w:rsidRDefault="00FA08D0" w:rsidP="00FA08D0">
                          <w:pPr>
                            <w:rPr>
                              <w:rFonts w:ascii="Calibri" w:eastAsia="Calibri" w:hAnsi="Calibri" w:cs="Calibri"/>
                              <w:noProof/>
                              <w:color w:val="000000"/>
                            </w:rPr>
                          </w:pPr>
                          <w:r w:rsidRPr="00FA08D0">
                            <w:rPr>
                              <w:rFonts w:ascii="Calibri" w:eastAsia="Calibri" w:hAnsi="Calibri" w:cs="Calibri"/>
                              <w:noProof/>
                              <w:color w:val="000000"/>
                            </w:rPr>
                            <w:t>Sensitivity: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341290" id="_x0000_t202" coordsize="21600,21600" o:spt="202" path="m,l,21600r21600,l21600,xe">
              <v:stroke joinstyle="miter"/>
              <v:path gradientshapeok="t" o:connecttype="rect"/>
            </v:shapetype>
            <v:shape id="Text Box 2" o:spid="_x0000_s1026" type="#_x0000_t202" alt="Sensitivity: Confidential" style="position:absolute;margin-left:0;margin-top:0;width:105.3pt;height:30.4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" filled="f" stroked="f">
              <v:fill o:detectmouseclick="t"/>
              <v:textbox style="mso-fit-shape-to-text:t" inset="0,0,0,15pt">
                <w:txbxContent>
                  <w:p w14:paraId="2454FED2" w14:textId="6BC081CC" w:rsidR="00FA08D0" w:rsidRPr="00FA08D0" w:rsidRDefault="00FA08D0" w:rsidP="00FA08D0">
                    <w:pPr>
                      <w:rPr>
                        <w:rFonts w:ascii="Calibri" w:eastAsia="Calibri" w:hAnsi="Calibri" w:cs="Calibri"/>
                        <w:noProof/>
                        <w:color w:val="000000"/>
                      </w:rPr>
                    </w:pPr>
                    <w:r w:rsidRPr="00FA08D0">
                      <w:rPr>
                        <w:rFonts w:ascii="Calibri" w:eastAsia="Calibri" w:hAnsi="Calibri" w:cs="Calibri"/>
                        <w:noProof/>
                        <w:color w:val="000000"/>
                      </w:rPr>
                      <w:t>Sensitivity: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AE21C" w14:textId="5FE2C337" w:rsidR="00FA08D0" w:rsidRDefault="00FA08D0">
    <w:pPr>
      <w:pStyle w:val="Footer"/>
    </w:pPr>
    <w:r>
      <w:rPr>
        <w:noProof/>
      </w:rPr>
      <mc:AlternateContent>
        <mc:Choice Requires="wps">
          <w:drawing>
            <wp:anchor distT="0" distB="0" distL="0" distR="0" simplePos="0" relativeHeight="251660288" behindDoc="0" locked="0" layoutInCell="1" allowOverlap="1" wp14:anchorId="19680932" wp14:editId="413FF722">
              <wp:simplePos x="0" y="0"/>
              <wp:positionH relativeFrom="page">
                <wp:align>center</wp:align>
              </wp:positionH>
              <wp:positionV relativeFrom="page">
                <wp:align>bottom</wp:align>
              </wp:positionV>
              <wp:extent cx="1337310" cy="386715"/>
              <wp:effectExtent l="0" t="0" r="8890" b="0"/>
              <wp:wrapNone/>
              <wp:docPr id="455660621" name="Text Box 3" descr="Sensitivit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37310" cy="386715"/>
                      </a:xfrm>
                      <a:prstGeom prst="rect">
                        <a:avLst/>
                      </a:prstGeom>
                      <a:noFill/>
                      <a:ln>
                        <a:noFill/>
                      </a:ln>
                    </wps:spPr>
                    <wps:txbx>
                      <w:txbxContent>
                        <w:p w14:paraId="3FCD3D13" w14:textId="3FACE808" w:rsidR="00FA08D0" w:rsidRPr="00FA08D0" w:rsidRDefault="00FA08D0" w:rsidP="00FA08D0">
                          <w:pPr>
                            <w:rPr>
                              <w:rFonts w:ascii="Calibri" w:eastAsia="Calibri" w:hAnsi="Calibri" w:cs="Calibri"/>
                              <w:noProof/>
                              <w:color w:val="000000"/>
                            </w:rPr>
                          </w:pPr>
                          <w:r w:rsidRPr="00FA08D0">
                            <w:rPr>
                              <w:rFonts w:ascii="Calibri" w:eastAsia="Calibri" w:hAnsi="Calibri" w:cs="Calibri"/>
                              <w:noProof/>
                              <w:color w:val="000000"/>
                            </w:rPr>
                            <w:t>Sensitivity: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680932" id="_x0000_t202" coordsize="21600,21600" o:spt="202" path="m,l,21600r21600,l21600,xe">
              <v:stroke joinstyle="miter"/>
              <v:path gradientshapeok="t" o:connecttype="rect"/>
            </v:shapetype>
            <v:shape id="Text Box 3" o:spid="_x0000_s1027" type="#_x0000_t202" alt="Sensitivity: Confidential" style="position:absolute;margin-left:0;margin-top:0;width:105.3pt;height:30.4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" filled="f" stroked="f">
              <v:fill o:detectmouseclick="t"/>
              <v:textbox style="mso-fit-shape-to-text:t" inset="0,0,0,15pt">
                <w:txbxContent>
                  <w:p w14:paraId="3FCD3D13" w14:textId="3FACE808" w:rsidR="00FA08D0" w:rsidRPr="00FA08D0" w:rsidRDefault="00FA08D0" w:rsidP="00FA08D0">
                    <w:pPr>
                      <w:rPr>
                        <w:rFonts w:ascii="Calibri" w:eastAsia="Calibri" w:hAnsi="Calibri" w:cs="Calibri"/>
                        <w:noProof/>
                        <w:color w:val="000000"/>
                      </w:rPr>
                    </w:pPr>
                    <w:r w:rsidRPr="00FA08D0">
                      <w:rPr>
                        <w:rFonts w:ascii="Calibri" w:eastAsia="Calibri" w:hAnsi="Calibri" w:cs="Calibri"/>
                        <w:noProof/>
                        <w:color w:val="000000"/>
                      </w:rPr>
                      <w:t>Sensitivity: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4AA48" w14:textId="62BCD79D" w:rsidR="00FA08D0" w:rsidRDefault="00FA08D0">
    <w:pPr>
      <w:pStyle w:val="Footer"/>
    </w:pPr>
    <w:r>
      <w:rPr>
        <w:noProof/>
      </w:rPr>
      <mc:AlternateContent>
        <mc:Choice Requires="wps">
          <w:drawing>
            <wp:anchor distT="0" distB="0" distL="0" distR="0" simplePos="0" relativeHeight="251658240" behindDoc="0" locked="0" layoutInCell="1" allowOverlap="1" wp14:anchorId="01A8816C" wp14:editId="5689CD66">
              <wp:simplePos x="635" y="635"/>
              <wp:positionH relativeFrom="page">
                <wp:align>center</wp:align>
              </wp:positionH>
              <wp:positionV relativeFrom="page">
                <wp:align>bottom</wp:align>
              </wp:positionV>
              <wp:extent cx="1337310" cy="386715"/>
              <wp:effectExtent l="0" t="0" r="8890" b="0"/>
              <wp:wrapNone/>
              <wp:docPr id="1847614571" name="Text Box 1" descr="Sensitivit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37310" cy="386715"/>
                      </a:xfrm>
                      <a:prstGeom prst="rect">
                        <a:avLst/>
                      </a:prstGeom>
                      <a:noFill/>
                      <a:ln>
                        <a:noFill/>
                      </a:ln>
                    </wps:spPr>
                    <wps:txbx>
                      <w:txbxContent>
                        <w:p w14:paraId="0CEDE173" w14:textId="1CEE9E18" w:rsidR="00FA08D0" w:rsidRPr="00FA08D0" w:rsidRDefault="00FA08D0" w:rsidP="00FA08D0">
                          <w:pPr>
                            <w:rPr>
                              <w:rFonts w:ascii="Calibri" w:eastAsia="Calibri" w:hAnsi="Calibri" w:cs="Calibri"/>
                              <w:noProof/>
                              <w:color w:val="000000"/>
                            </w:rPr>
                          </w:pPr>
                          <w:r w:rsidRPr="00FA08D0">
                            <w:rPr>
                              <w:rFonts w:ascii="Calibri" w:eastAsia="Calibri" w:hAnsi="Calibri" w:cs="Calibri"/>
                              <w:noProof/>
                              <w:color w:val="000000"/>
                            </w:rPr>
                            <w:t>Sensitivity: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A8816C" id="_x0000_t202" coordsize="21600,21600" o:spt="202" path="m,l,21600r21600,l21600,xe">
              <v:stroke joinstyle="miter"/>
              <v:path gradientshapeok="t" o:connecttype="rect"/>
            </v:shapetype>
            <v:shape id="Text Box 1" o:spid="_x0000_s1028" type="#_x0000_t202" alt="Sensitivity: Confidential" style="position:absolute;margin-left:0;margin-top:0;width:105.3pt;height:30.4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" filled="f" stroked="f">
              <v:fill o:detectmouseclick="t"/>
              <v:textbox style="mso-fit-shape-to-text:t" inset="0,0,0,15pt">
                <w:txbxContent>
                  <w:p w14:paraId="0CEDE173" w14:textId="1CEE9E18" w:rsidR="00FA08D0" w:rsidRPr="00FA08D0" w:rsidRDefault="00FA08D0" w:rsidP="00FA08D0">
                    <w:pPr>
                      <w:rPr>
                        <w:rFonts w:ascii="Calibri" w:eastAsia="Calibri" w:hAnsi="Calibri" w:cs="Calibri"/>
                        <w:noProof/>
                        <w:color w:val="000000"/>
                      </w:rPr>
                    </w:pPr>
                    <w:r w:rsidRPr="00FA08D0">
                      <w:rPr>
                        <w:rFonts w:ascii="Calibri" w:eastAsia="Calibri" w:hAnsi="Calibri" w:cs="Calibri"/>
                        <w:noProof/>
                        <w:color w:val="000000"/>
                      </w:rPr>
                      <w:t>Sensitivity: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E9633" w14:textId="77777777" w:rsidR="007044E0" w:rsidRDefault="007044E0">
      <w:pPr>
        <w:spacing w:line="240" w:lineRule="auto"/>
      </w:pPr>
      <w:r>
        <w:separator/>
      </w:r>
    </w:p>
  </w:footnote>
  <w:footnote w:type="continuationSeparator" w:id="0">
    <w:p w14:paraId="739E9635" w14:textId="77777777" w:rsidR="007044E0" w:rsidRDefault="007044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E9632" w14:textId="77777777" w:rsidR="00185CC7" w:rsidRDefault="007044E0">
    <w:pPr>
      <w:jc w:val="center"/>
    </w:pPr>
    <w:r>
      <w:rPr>
        <w:noProof/>
      </w:rPr>
      <w:drawing>
        <wp:inline distT="114300" distB="114300" distL="114300" distR="114300" wp14:anchorId="739E9633" wp14:editId="739E9634">
          <wp:extent cx="1928813" cy="8232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28813" cy="82327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D2AF1"/>
    <w:multiLevelType w:val="multilevel"/>
    <w:tmpl w:val="2206B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EE61BE"/>
    <w:multiLevelType w:val="multilevel"/>
    <w:tmpl w:val="23C80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0092139">
    <w:abstractNumId w:val="1"/>
  </w:num>
  <w:num w:numId="2" w16cid:durableId="1542133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CC7"/>
    <w:rsid w:val="00153F63"/>
    <w:rsid w:val="00185CC7"/>
    <w:rsid w:val="001F3FEF"/>
    <w:rsid w:val="0021303B"/>
    <w:rsid w:val="00533CF7"/>
    <w:rsid w:val="007044E0"/>
    <w:rsid w:val="00A02695"/>
    <w:rsid w:val="00B47824"/>
    <w:rsid w:val="00FA0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9E960B"/>
  <w15:docId w15:val="{E9E70EBC-66A9-5C4A-AF7A-90AF7739A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A08D0"/>
    <w:pPr>
      <w:tabs>
        <w:tab w:val="center" w:pos="4680"/>
        <w:tab w:val="right" w:pos="9360"/>
      </w:tabs>
      <w:spacing w:line="240" w:lineRule="auto"/>
    </w:pPr>
  </w:style>
  <w:style w:type="character" w:customStyle="1" w:styleId="FooterChar">
    <w:name w:val="Footer Char"/>
    <w:basedOn w:val="DefaultParagraphFont"/>
    <w:link w:val="Footer"/>
    <w:uiPriority w:val="99"/>
    <w:rsid w:val="00FA0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verfi.com/registe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resources.everfi.com/toolkits/hca-healthcare-everfi-program-resource-page/"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cahealthcare.everfi.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b612b9c-cde3-45ee-bd24-61238f09cadf" xsi:nil="true"/>
    <lcf76f155ced4ddcb4097134ff3c332f xmlns="a5303601-4d75-4464-ae8c-ecfc11e215e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Clients xmlns="a5303601-4d75-4464-ae8c-ecfc11e215e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7BD2094AC3DC4EBF537086AC61392B" ma:contentTypeVersion="18" ma:contentTypeDescription="Create a new document." ma:contentTypeScope="" ma:versionID="79a64f6caeed7af0bf32b7006ddf1544">
  <xsd:schema xmlns:xsd="http://www.w3.org/2001/XMLSchema" xmlns:xs="http://www.w3.org/2001/XMLSchema" xmlns:p="http://schemas.microsoft.com/office/2006/metadata/properties" xmlns:ns1="http://schemas.microsoft.com/sharepoint/v3" xmlns:ns2="a5303601-4d75-4464-ae8c-ecfc11e215ef" xmlns:ns3="4b612b9c-cde3-45ee-bd24-61238f09cadf" targetNamespace="http://schemas.microsoft.com/office/2006/metadata/properties" ma:root="true" ma:fieldsID="627f508d454701157e5d20e019119597" ns1:_="" ns2:_="" ns3:_="">
    <xsd:import namespace="http://schemas.microsoft.com/sharepoint/v3"/>
    <xsd:import namespace="a5303601-4d75-4464-ae8c-ecfc11e215ef"/>
    <xsd:import namespace="4b612b9c-cde3-45ee-bd24-61238f09cad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Cli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303601-4d75-4464-ae8c-ecfc11e21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1b4c75-b81e-43f4-b0d1-33d9836e2fb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lients" ma:index="25" nillable="true" ma:displayName="Clients" ma:format="Dropdown" ma:internalName="Cli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612b9c-cde3-45ee-bd24-61238f09cad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1c16add-cd5c-41a6-9982-61d4fb98a3f2}" ma:internalName="TaxCatchAll" ma:showField="CatchAllData" ma:web="4b612b9c-cde3-45ee-bd24-61238f09cad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787802-E8DA-43E6-B52C-F6181FD95F4A}">
  <ds:schemaRefs>
    <ds:schemaRef ds:uri="http://schemas.microsoft.com/office/2006/metadata/properties"/>
    <ds:schemaRef ds:uri="http://schemas.microsoft.com/office/infopath/2007/PartnerControls"/>
    <ds:schemaRef ds:uri="4b612b9c-cde3-45ee-bd24-61238f09cadf"/>
    <ds:schemaRef ds:uri="a5303601-4d75-4464-ae8c-ecfc11e215ef"/>
    <ds:schemaRef ds:uri="http://schemas.microsoft.com/sharepoint/v3"/>
  </ds:schemaRefs>
</ds:datastoreItem>
</file>

<file path=customXml/itemProps2.xml><?xml version="1.0" encoding="utf-8"?>
<ds:datastoreItem xmlns:ds="http://schemas.openxmlformats.org/officeDocument/2006/customXml" ds:itemID="{87E72709-03EC-4DF3-B125-4ACC3B43528B}">
  <ds:schemaRefs>
    <ds:schemaRef ds:uri="http://schemas.microsoft.com/sharepoint/v3/contenttype/forms"/>
  </ds:schemaRefs>
</ds:datastoreItem>
</file>

<file path=customXml/itemProps3.xml><?xml version="1.0" encoding="utf-8"?>
<ds:datastoreItem xmlns:ds="http://schemas.openxmlformats.org/officeDocument/2006/customXml" ds:itemID="{62056237-E416-4444-836E-C3D6C156D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303601-4d75-4464-ae8c-ecfc11e215ef"/>
    <ds:schemaRef ds:uri="4b612b9c-cde3-45ee-bd24-61238f09c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2070</Characters>
  <Application>Microsoft Office Word</Application>
  <DocSecurity>0</DocSecurity>
  <Lines>17</Lines>
  <Paragraphs>4</Paragraphs>
  <ScaleCrop>false</ScaleCrop>
  <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Weiner</cp:lastModifiedBy>
  <cp:revision>2</cp:revision>
  <dcterms:created xsi:type="dcterms:W3CDTF">2024-09-24T15:46:00Z</dcterms:created>
  <dcterms:modified xsi:type="dcterms:W3CDTF">2024-09-24T15:46:00Z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0x010100B17BD2094AC3DC4EBF537086AC61392B</vt:lpwstr>
  </property>
  <property fmtid="{D5CDD505-2E9C-101B-9397-08002B2CF9AE}" pid="3" name="ClassificationContentMarkingFooterShapeIds">
    <vt:lpwstr>6e205c6b,38e73a1a,1b28d44d</vt:lpwstr>
  </property>
  <property fmtid="{D5CDD505-2E9C-101B-9397-08002B2CF9AE}" pid="4" name="ClassificationContentMarkingFooterFontProps">
    <vt:lpwstr>#000000,11,Calibri</vt:lpwstr>
  </property>
  <property fmtid="{D5CDD505-2E9C-101B-9397-08002B2CF9AE}" pid="5" name="ClassificationContentMarkingFooterText">
    <vt:lpwstr>Sensitivity: Confidential</vt:lpwstr>
  </property>
  <property fmtid="{D5CDD505-2E9C-101B-9397-08002B2CF9AE}" pid="6" name="MSIP_Label_693c8f36-6474-4d63-a7be-1ac5fae7b22e_Enabled">
    <vt:lpwstr>true</vt:lpwstr>
  </property>
  <property fmtid="{D5CDD505-2E9C-101B-9397-08002B2CF9AE}" pid="7" name="MSIP_Label_693c8f36-6474-4d63-a7be-1ac5fae7b22e_SetDate">
    <vt:lpwstr>2024-09-24T15:38:03Z</vt:lpwstr>
  </property>
  <property fmtid="{D5CDD505-2E9C-101B-9397-08002B2CF9AE}" pid="8" name="MSIP_Label_693c8f36-6474-4d63-a7be-1ac5fae7b22e_Method">
    <vt:lpwstr>Privileged</vt:lpwstr>
  </property>
  <property fmtid="{D5CDD505-2E9C-101B-9397-08002B2CF9AE}" pid="9" name="MSIP_Label_693c8f36-6474-4d63-a7be-1ac5fae7b22e_Name">
    <vt:lpwstr>Confidential</vt:lpwstr>
  </property>
  <property fmtid="{D5CDD505-2E9C-101B-9397-08002B2CF9AE}" pid="10" name="MSIP_Label_693c8f36-6474-4d63-a7be-1ac5fae7b22e_SiteId">
    <vt:lpwstr>31fa3fc8-0d67-4b00-8f5a-3a9a69c281b8</vt:lpwstr>
  </property>
  <property fmtid="{D5CDD505-2E9C-101B-9397-08002B2CF9AE}" pid="11" name="MSIP_Label_693c8f36-6474-4d63-a7be-1ac5fae7b22e_ActionId">
    <vt:lpwstr>ccd78803-4e80-43e1-ab38-ad24a8785801</vt:lpwstr>
  </property>
  <property fmtid="{D5CDD505-2E9C-101B-9397-08002B2CF9AE}" pid="12" name="MSIP_Label_693c8f36-6474-4d63-a7be-1ac5fae7b22e_ContentBits">
    <vt:lpwstr>2</vt:lpwstr>
  </property>
</Properties>
</file>