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Lato" w:cs="Lato" w:eastAsia="Lato" w:hAnsi="Lato"/>
          <w:b w:val="1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b w:val="1"/>
          <w:sz w:val="26"/>
          <w:szCs w:val="26"/>
          <w:rtl w:val="0"/>
        </w:rPr>
        <w:t xml:space="preserve">Classroom Connect</w:t>
      </w:r>
    </w:p>
    <w:p w:rsidR="00000000" w:rsidDel="00000000" w:rsidP="00000000" w:rsidRDefault="00000000" w:rsidRPr="00000000" w14:paraId="00000003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Event Lead &amp; Volunteer Resources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Lato Light" w:cs="Lato Light" w:eastAsia="Lato Light" w:hAnsi="Lato Light"/>
          <w:i w:val="1"/>
        </w:rPr>
      </w:pPr>
      <w:r w:rsidDel="00000000" w:rsidR="00000000" w:rsidRPr="00000000">
        <w:rPr>
          <w:rFonts w:ascii="Lato Black" w:cs="Lato Black" w:eastAsia="Lato Black" w:hAnsi="Lato Black"/>
          <w:color w:val="0b5394"/>
          <w:sz w:val="24"/>
          <w:szCs w:val="24"/>
          <w:rtl w:val="0"/>
        </w:rPr>
        <w:t xml:space="preserve">Questions for Panelists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>
          <w:rFonts w:ascii="Lato Light" w:cs="Lato Light" w:eastAsia="Lato Light" w:hAnsi="Lato Light"/>
          <w:i w:val="1"/>
        </w:rPr>
      </w:pPr>
      <w:r w:rsidDel="00000000" w:rsidR="00000000" w:rsidRPr="00000000">
        <w:rPr>
          <w:rFonts w:ascii="Lato Light" w:cs="Lato Light" w:eastAsia="Lato Light" w:hAnsi="Lato Light"/>
          <w:i w:val="1"/>
          <w:rtl w:val="0"/>
        </w:rPr>
        <w:t xml:space="preserve">Introductions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3"/>
        </w:numPr>
        <w:spacing w:line="276" w:lineRule="auto"/>
        <w:ind w:left="720" w:hanging="360"/>
        <w:rPr>
          <w:rFonts w:ascii="Lato" w:cs="Lato" w:eastAsia="Lato" w:hAnsi="Lato"/>
          <w:u w:val="none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Introduce yourself to the group. Use these starter questions to help the students get to know you a bit more. </w:t>
      </w:r>
    </w:p>
    <w:p w:rsidR="00000000" w:rsidDel="00000000" w:rsidP="00000000" w:rsidRDefault="00000000" w:rsidRPr="00000000" w14:paraId="00000007">
      <w:pPr>
        <w:widowControl w:val="0"/>
        <w:numPr>
          <w:ilvl w:val="1"/>
          <w:numId w:val="3"/>
        </w:numPr>
        <w:spacing w:line="240" w:lineRule="auto"/>
        <w:ind w:left="144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What is your name? Where are you located? What is your role at HCA Healthcare?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Share a personal anecdote - (i.e. Why do you think mental wellness education is important? or What is your favorite coping strategy to incorporate during a stressful day?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rPr>
          <w:rFonts w:ascii="Lato Light" w:cs="Lato Light" w:eastAsia="Lato Light" w:hAnsi="Lato Ligh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>
          <w:rFonts w:ascii="Lato Light" w:cs="Lato Light" w:eastAsia="Lato Light" w:hAnsi="Lato Light"/>
          <w:i w:val="1"/>
        </w:rPr>
      </w:pPr>
      <w:r w:rsidDel="00000000" w:rsidR="00000000" w:rsidRPr="00000000">
        <w:rPr>
          <w:rFonts w:ascii="Lato Light" w:cs="Lato Light" w:eastAsia="Lato Light" w:hAnsi="Lato Light"/>
          <w:i w:val="1"/>
          <w:rtl w:val="0"/>
        </w:rPr>
        <w:t xml:space="preserve">Sample questions for conversation. HCA Healthcarecan moderate this as a panel discussion with team members in different careers OR consider bringing HR to speak to the different career paths that exist within a large healthcare system.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How did you get started in your career?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What makes you the happiest about your job?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When you look back on your career, can you talk a bit about the path you took to get to where you are today? Were you always in this industry or this department?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What’s one habit that you think has been helpful in growing as a professional?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Are you in the career/job you thought you would be in when you were in high school?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Tell us a bit about your day-to-day responsibilities at your job.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If high schoolers*: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What are your top 3 tips for being successful in college? (ie schedule/routine, network, show up, try new things, etc)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What are some life skills that you wish you knew more about during your freshman year of college? (ie budgeting, networking, time management)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Did you participate in an internship in college? If so, what was the number one thing you learned from that internship?</w:t>
      </w:r>
    </w:p>
    <w:p w:rsidR="00000000" w:rsidDel="00000000" w:rsidP="00000000" w:rsidRDefault="00000000" w:rsidRPr="00000000" w14:paraId="00000016">
      <w:pPr>
        <w:jc w:val="lef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Lato" w:cs="Lato" w:eastAsia="Lato" w:hAnsi="Lato"/>
          <w:sz w:val="18"/>
          <w:szCs w:val="18"/>
        </w:rPr>
      </w:pPr>
      <w:r w:rsidDel="00000000" w:rsidR="00000000" w:rsidRPr="00000000">
        <w:rPr>
          <w:rFonts w:ascii="Lato Black" w:cs="Lato Black" w:eastAsia="Lato Black" w:hAnsi="Lato Black"/>
          <w:color w:val="0b5394"/>
          <w:sz w:val="24"/>
          <w:szCs w:val="24"/>
          <w:rtl w:val="0"/>
        </w:rPr>
        <w:t xml:space="preserve">Tough Student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Q: How much money do you make?</w:t>
      </w:r>
    </w:p>
    <w:p w:rsidR="00000000" w:rsidDel="00000000" w:rsidP="00000000" w:rsidRDefault="00000000" w:rsidRPr="00000000" w14:paraId="00000019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A:</w:t>
      </w:r>
      <w:r w:rsidDel="00000000" w:rsidR="00000000" w:rsidRPr="00000000">
        <w:rPr>
          <w:rFonts w:ascii="Lato" w:cs="Lato" w:eastAsia="Lato" w:hAnsi="Lato"/>
          <w:rtl w:val="0"/>
        </w:rPr>
        <w:t xml:space="preserve"> If you are not comfortable sharing this information with students, you can always say "I graduated from XX university and have XX degrees. I've worked very hard to achieve a salary that can support myself and my family. </w:t>
      </w:r>
    </w:p>
    <w:p w:rsidR="00000000" w:rsidDel="00000000" w:rsidP="00000000" w:rsidRDefault="00000000" w:rsidRPr="00000000" w14:paraId="0000001A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A: The starting salary for someone in this field is approximately XXX. When selecting a path after graduating high school, I encourage you to look at the starting salaries for the major/career field that you are interested in.</w:t>
      </w:r>
    </w:p>
    <w:p w:rsidR="00000000" w:rsidDel="00000000" w:rsidP="00000000" w:rsidRDefault="00000000" w:rsidRPr="00000000" w14:paraId="0000001C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Other tips: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If a question is truly inappropriate, you can always direct it back to the teacher. "Mr. /Mrs. XXX can you help me answer that question?" or to the EVERFI MC in the event.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If questions are coming in through the chat, do not feel obligated to answer every single question. Pick the ones that you are most comfortable with.</w:t>
      </w:r>
    </w:p>
    <w:sectPr>
      <w:headerReference r:id="rId6" w:type="default"/>
      <w:pgSz w:h="15840" w:w="12240" w:orient="portrait"/>
      <w:pgMar w:bottom="1440" w:top="99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 Black">
    <w:embedBold w:fontKey="{00000000-0000-0000-0000-000000000000}" r:id="rId9" w:subsetted="0"/>
    <w:embedBoldItalic w:fontKey="{00000000-0000-0000-0000-000000000000}" r:id="rId10" w:subsetted="0"/>
  </w:font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line="276" w:lineRule="auto"/>
      <w:jc w:val="right"/>
      <w:rPr/>
    </w:pPr>
    <w:r w:rsidDel="00000000" w:rsidR="00000000" w:rsidRPr="00000000">
      <w:rPr/>
      <w:drawing>
        <wp:inline distB="0" distT="0" distL="0" distR="0">
          <wp:extent cx="2028485" cy="319088"/>
          <wp:effectExtent b="0" l="0" r="0" t="0"/>
          <wp:docPr descr="Icon&#10;&#10;Description automatically generated" id="1" name="image1.png"/>
          <a:graphic>
            <a:graphicData uri="http://schemas.openxmlformats.org/drawingml/2006/picture">
              <pic:pic>
                <pic:nvPicPr>
                  <pic:cNvPr descr="Icon&#10;&#10;Description automatically generated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28485" cy="3190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10" Type="http://schemas.openxmlformats.org/officeDocument/2006/relationships/font" Target="fonts/LatoBlack-boldItalic.ttf"/><Relationship Id="rId9" Type="http://schemas.openxmlformats.org/officeDocument/2006/relationships/font" Target="fonts/LatoBlack-bold.ttf"/><Relationship Id="rId5" Type="http://schemas.openxmlformats.org/officeDocument/2006/relationships/font" Target="fonts/LatoLight-regular.ttf"/><Relationship Id="rId6" Type="http://schemas.openxmlformats.org/officeDocument/2006/relationships/font" Target="fonts/LatoLight-bold.ttf"/><Relationship Id="rId7" Type="http://schemas.openxmlformats.org/officeDocument/2006/relationships/font" Target="fonts/LatoLight-italic.ttf"/><Relationship Id="rId8" Type="http://schemas.openxmlformats.org/officeDocument/2006/relationships/font" Target="fonts/LatoLigh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